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FE" w:rsidRDefault="007F52FE">
      <w:pPr>
        <w:pStyle w:val="Title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 xml:space="preserve">Potsdam Fibromyalgia Support </w:t>
      </w:r>
      <w:r w:rsidR="004642D3">
        <w:rPr>
          <w:rFonts w:ascii="Monotype Corsiva" w:hAnsi="Monotype Corsiva"/>
          <w:b/>
          <w:sz w:val="72"/>
        </w:rPr>
        <w:t>G</w:t>
      </w:r>
      <w:r>
        <w:rPr>
          <w:rFonts w:ascii="Monotype Corsiva" w:hAnsi="Monotype Corsiva"/>
          <w:b/>
          <w:sz w:val="72"/>
        </w:rPr>
        <w:t>roup</w:t>
      </w:r>
    </w:p>
    <w:p w:rsidR="007F52FE" w:rsidRDefault="00DF7867">
      <w:pPr>
        <w:pStyle w:val="Subtitle"/>
        <w:rPr>
          <w:b/>
          <w:sz w:val="40"/>
        </w:rPr>
      </w:pPr>
      <w:r w:rsidRPr="00DF7867">
        <w:rPr>
          <w:b/>
          <w:noProof/>
          <w:sz w:val="44"/>
        </w:rPr>
        <w:pict>
          <v:line id="_x0000_s1026" style="position:absolute;left:0;text-align:left;z-index:251655168" from="7.2pt,20.45pt" to="547.2pt,20.45pt" o:allowincell="f" strokecolor="purple"/>
        </w:pict>
      </w:r>
      <w:r w:rsidR="007F52FE">
        <w:rPr>
          <w:b/>
          <w:sz w:val="40"/>
        </w:rPr>
        <w:t>Newsletter</w:t>
      </w:r>
    </w:p>
    <w:p w:rsidR="007F52FE" w:rsidRPr="0001391A" w:rsidRDefault="00AB4B03" w:rsidP="0001391A">
      <w:pPr>
        <w:pStyle w:val="Heading2"/>
        <w:tabs>
          <w:tab w:val="center" w:pos="5400"/>
        </w:tabs>
        <w:jc w:val="left"/>
        <w:rPr>
          <w:rFonts w:ascii="Arial" w:hAnsi="Arial"/>
          <w:b w:val="0"/>
          <w:color w:val="800080"/>
          <w:sz w:val="28"/>
          <w:szCs w:val="28"/>
          <w:u w:val="single"/>
        </w:rPr>
        <w:sectPr w:rsidR="007F52FE" w:rsidRPr="000139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 w:rsidR="000212A7">
        <w:rPr>
          <w:sz w:val="28"/>
          <w:szCs w:val="28"/>
        </w:rPr>
        <w:t>June</w:t>
      </w:r>
      <w:r w:rsidR="007F52FE" w:rsidRPr="0001391A">
        <w:rPr>
          <w:sz w:val="28"/>
          <w:szCs w:val="28"/>
        </w:rPr>
        <w:t>, 20</w:t>
      </w:r>
      <w:r w:rsidR="00FF694D">
        <w:rPr>
          <w:sz w:val="28"/>
          <w:szCs w:val="28"/>
        </w:rPr>
        <w:t>1</w:t>
      </w:r>
      <w:r w:rsidR="00564359">
        <w:rPr>
          <w:sz w:val="28"/>
          <w:szCs w:val="28"/>
        </w:rPr>
        <w:t>3</w:t>
      </w:r>
    </w:p>
    <w:p w:rsidR="00CA47A4" w:rsidRPr="00D24B81" w:rsidRDefault="000212A7" w:rsidP="00136BD1">
      <w:pPr>
        <w:pStyle w:val="Heading1"/>
        <w:rPr>
          <w:noProof/>
          <w:szCs w:val="22"/>
          <w:vertAlign w:val="superscript"/>
        </w:rPr>
      </w:pPr>
      <w:r>
        <w:rPr>
          <w:noProof/>
          <w:szCs w:val="22"/>
        </w:rPr>
        <w:lastRenderedPageBreak/>
        <w:t>Acupressure</w:t>
      </w:r>
    </w:p>
    <w:p w:rsidR="000212A7" w:rsidRDefault="00A77FA5" w:rsidP="000212A7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2132965</wp:posOffset>
            </wp:positionV>
            <wp:extent cx="1907540" cy="1266825"/>
            <wp:effectExtent l="19050" t="0" r="0" b="0"/>
            <wp:wrapSquare wrapText="bothSides"/>
            <wp:docPr id="4" name="irc_mi" descr="http://1.bp.blogspot.com/-CV30jvZHnSk/T7v7UJ7cwFI/AAAAAAAAAOE/kWTsd9_wvVk/s1600/LI_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CV30jvZHnSk/T7v7UJ7cwFI/AAAAAAAAAOE/kWTsd9_wvVk/s1600/LI_4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A7">
        <w:tab/>
        <w:t xml:space="preserve">Acupressure is a form of Traditional Chinese Medicine (TCM) that uses pressure on specific acupuncture/acupressure points. The points are on the </w:t>
      </w:r>
      <w:r w:rsidR="0031732A">
        <w:t>yin and yang meridians</w:t>
      </w:r>
      <w:r w:rsidR="00155B38">
        <w:t>, or energy pathways,</w:t>
      </w:r>
      <w:r w:rsidR="0031732A">
        <w:t xml:space="preserve"> used in </w:t>
      </w:r>
      <w:r w:rsidR="00890FAC">
        <w:t>Chinese medicine</w:t>
      </w:r>
      <w:r w:rsidR="0031732A">
        <w:t xml:space="preserve">. </w:t>
      </w:r>
      <w:r w:rsidR="000800B4">
        <w:t>The 12</w:t>
      </w:r>
      <w:r w:rsidR="0031732A">
        <w:t xml:space="preserve"> </w:t>
      </w:r>
      <w:r w:rsidR="000800B4">
        <w:t>standard meridians are each associated</w:t>
      </w:r>
      <w:r w:rsidR="0031732A">
        <w:t xml:space="preserve"> with </w:t>
      </w:r>
      <w:r w:rsidR="000800B4">
        <w:t xml:space="preserve">a </w:t>
      </w:r>
      <w:r w:rsidR="0031732A">
        <w:t>vital organ such as the lung, heart, gall bladder, etc.</w:t>
      </w:r>
      <w:r w:rsidR="000800B4">
        <w:t xml:space="preserve">; </w:t>
      </w:r>
      <w:proofErr w:type="gramStart"/>
      <w:r w:rsidR="000800B4">
        <w:t>8</w:t>
      </w:r>
      <w:proofErr w:type="gramEnd"/>
      <w:r w:rsidR="000800B4">
        <w:t xml:space="preserve"> other meridians are considered energy storage vessels.</w:t>
      </w:r>
      <w:r w:rsidR="0031732A">
        <w:t xml:space="preserve"> In Chinese medicine, illness occur</w:t>
      </w:r>
      <w:r w:rsidR="00155B38">
        <w:t>s</w:t>
      </w:r>
      <w:r w:rsidR="0031732A">
        <w:t xml:space="preserve"> when the energy along these pathways is either blocked or excessive. Treatments such as acupuncture and acupressure </w:t>
      </w:r>
      <w:proofErr w:type="gramStart"/>
      <w:r w:rsidR="000800B4">
        <w:t xml:space="preserve">are </w:t>
      </w:r>
      <w:r w:rsidR="00155B38">
        <w:t>believed</w:t>
      </w:r>
      <w:proofErr w:type="gramEnd"/>
      <w:r w:rsidR="000800B4">
        <w:t xml:space="preserve"> to work by stimulating</w:t>
      </w:r>
      <w:r w:rsidR="0031732A">
        <w:t xml:space="preserve"> the flow of energy along these meridians. </w:t>
      </w:r>
    </w:p>
    <w:p w:rsidR="00174614" w:rsidRDefault="00174614" w:rsidP="000212A7">
      <w:pPr>
        <w:tabs>
          <w:tab w:val="left" w:pos="360"/>
        </w:tabs>
      </w:pPr>
      <w:r>
        <w:tab/>
        <w:t xml:space="preserve">Acupressure can be applied </w:t>
      </w:r>
      <w:r w:rsidR="001620E8">
        <w:t>by pressing or rubbing with</w:t>
      </w:r>
      <w:r>
        <w:t xml:space="preserve"> a finger, small ball</w:t>
      </w:r>
      <w:r w:rsidR="009866F7">
        <w:t>, roller or various knobby devices. Special purpose devices also exist, such as the wrist strap that presses on a point called ‘</w:t>
      </w:r>
      <w:proofErr w:type="spellStart"/>
      <w:r w:rsidR="009866F7">
        <w:t>nei-kuan</w:t>
      </w:r>
      <w:proofErr w:type="spellEnd"/>
      <w:r w:rsidR="009866F7">
        <w:t xml:space="preserve">’ on the inside of the wrist. </w:t>
      </w:r>
      <w:r w:rsidR="007F18BB">
        <w:t xml:space="preserve">You can have someone do acupressure to you or apply </w:t>
      </w:r>
      <w:r w:rsidR="00155B38">
        <w:t>it</w:t>
      </w:r>
      <w:r w:rsidR="007F18BB">
        <w:t xml:space="preserve"> to yourself.</w:t>
      </w:r>
      <w:r w:rsidR="001620E8">
        <w:t xml:space="preserve"> Pressure can be applied for </w:t>
      </w:r>
      <w:r w:rsidR="00255AE0">
        <w:t>1-3</w:t>
      </w:r>
      <w:r w:rsidR="001620E8">
        <w:t xml:space="preserve"> minutes or, using a strap (as for nausea), can be applied 24 hrs a day. </w:t>
      </w:r>
      <w:r w:rsidR="00807563">
        <w:t xml:space="preserve">Start with light pressure and increase the pressure as it becomes more comfortable. Change the angle of your pressure until you feel optimal effect. </w:t>
      </w:r>
      <w:r w:rsidR="00E940E9">
        <w:t>You may feel a light aching or tingling when you press the correct location; it should never be uncomfortably painful</w:t>
      </w:r>
      <w:r w:rsidR="00807563">
        <w:t>.</w:t>
      </w:r>
    </w:p>
    <w:p w:rsidR="00DE4FED" w:rsidRDefault="00DE4FED" w:rsidP="001863A6">
      <w:pPr>
        <w:tabs>
          <w:tab w:val="left" w:pos="360"/>
        </w:tabs>
      </w:pPr>
      <w:r>
        <w:tab/>
        <w:t xml:space="preserve">Acupressure points are located using </w:t>
      </w:r>
      <w:r w:rsidR="00155B38">
        <w:t>body landmarks and the length of your middle finger bone, called a ‘</w:t>
      </w:r>
      <w:proofErr w:type="spellStart"/>
      <w:r w:rsidR="00155B38">
        <w:t>cun</w:t>
      </w:r>
      <w:proofErr w:type="spellEnd"/>
      <w:r>
        <w:t>.</w:t>
      </w:r>
      <w:r w:rsidR="00155B38">
        <w:t>’</w:t>
      </w:r>
      <w:r>
        <w:t xml:space="preserve"> </w:t>
      </w:r>
      <w:r w:rsidR="00255AE0">
        <w:t xml:space="preserve">Some points are muscle trigger points while others are quite different. </w:t>
      </w:r>
      <w:r w:rsidR="001863A6">
        <w:t xml:space="preserve">Sources of information about acupressure </w:t>
      </w:r>
      <w:proofErr w:type="gramStart"/>
      <w:r w:rsidR="001863A6">
        <w:t>are listed</w:t>
      </w:r>
      <w:proofErr w:type="gramEnd"/>
      <w:r w:rsidR="001863A6">
        <w:t xml:space="preserve"> at the end </w:t>
      </w:r>
      <w:r w:rsidR="001863A6">
        <w:rPr>
          <w:noProof/>
        </w:rPr>
        <w:drawing>
          <wp:anchor distT="0" distB="0" distL="0" distR="0" simplePos="0" relativeHeight="251665408" behindDoc="1" locked="0" layoutInCell="1" allowOverlap="0">
            <wp:simplePos x="0" y="0"/>
            <wp:positionH relativeFrom="column">
              <wp:posOffset>5446395</wp:posOffset>
            </wp:positionH>
            <wp:positionV relativeFrom="line">
              <wp:posOffset>60325</wp:posOffset>
            </wp:positionV>
            <wp:extent cx="1528445" cy="1991995"/>
            <wp:effectExtent l="19050" t="0" r="0" b="0"/>
            <wp:wrapTight wrapText="bothSides">
              <wp:wrapPolygon edited="0">
                <wp:start x="-269" y="0"/>
                <wp:lineTo x="-269" y="21483"/>
                <wp:lineTo x="21537" y="21483"/>
                <wp:lineTo x="21537" y="0"/>
                <wp:lineTo x="-269" y="0"/>
              </wp:wrapPolygon>
            </wp:wrapTight>
            <wp:docPr id="9" name="Picture 9" descr="Shia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iat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043" r="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3A6">
        <w:t>of this article.</w:t>
      </w:r>
    </w:p>
    <w:p w:rsidR="000212A7" w:rsidRDefault="00D41824" w:rsidP="000212A7">
      <w:pPr>
        <w:tabs>
          <w:tab w:val="left" w:pos="360"/>
        </w:tabs>
      </w:pPr>
      <w:r>
        <w:rPr>
          <w:noProof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3240405</wp:posOffset>
            </wp:positionH>
            <wp:positionV relativeFrom="line">
              <wp:posOffset>107315</wp:posOffset>
            </wp:positionV>
            <wp:extent cx="2112010" cy="1652270"/>
            <wp:effectExtent l="19050" t="0" r="2540" b="0"/>
            <wp:wrapSquare wrapText="bothSides"/>
            <wp:docPr id="17" name="Picture 17" descr="Shia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iat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11" r="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A7">
        <w:tab/>
        <w:t>Scientific research</w:t>
      </w:r>
      <w:r w:rsidR="007F18BB">
        <w:t xml:space="preserve"> into the effectiveness of acupressure</w:t>
      </w:r>
      <w:r w:rsidR="000212A7">
        <w:t xml:space="preserve"> is not definitive</w:t>
      </w:r>
      <w:r w:rsidR="00993B68">
        <w:t xml:space="preserve"> and we have no anatomic explanation for how it might work. However</w:t>
      </w:r>
      <w:r w:rsidR="000212A7">
        <w:t>,</w:t>
      </w:r>
      <w:r w:rsidR="00993B68">
        <w:t xml:space="preserve"> research</w:t>
      </w:r>
      <w:r w:rsidR="000212A7">
        <w:t xml:space="preserve"> suggests that acupressure is useful for at least some conditions. Conditions that appear to </w:t>
      </w:r>
      <w:r w:rsidR="00F55096">
        <w:t>benefit from</w:t>
      </w:r>
      <w:r w:rsidR="000212A7">
        <w:t xml:space="preserve"> acupressure </w:t>
      </w:r>
      <w:r w:rsidR="008A3B86">
        <w:t xml:space="preserve">(and the strength of research evidence) </w:t>
      </w:r>
      <w:r w:rsidR="000212A7">
        <w:t>include:</w:t>
      </w:r>
    </w:p>
    <w:p w:rsidR="007E38CB" w:rsidRPr="000212A7" w:rsidRDefault="007E38CB" w:rsidP="007E38CB">
      <w:pPr>
        <w:numPr>
          <w:ilvl w:val="0"/>
          <w:numId w:val="27"/>
        </w:numPr>
        <w:tabs>
          <w:tab w:val="left" w:pos="360"/>
        </w:tabs>
        <w:rPr>
          <w:szCs w:val="20"/>
        </w:rPr>
      </w:pPr>
      <w:r>
        <w:t>Menstrual pain (strong)</w:t>
      </w:r>
    </w:p>
    <w:p w:rsidR="004C048E" w:rsidRPr="000212A7" w:rsidRDefault="007E38CB" w:rsidP="004C048E">
      <w:pPr>
        <w:numPr>
          <w:ilvl w:val="0"/>
          <w:numId w:val="27"/>
        </w:numPr>
        <w:tabs>
          <w:tab w:val="left" w:pos="360"/>
        </w:tabs>
        <w:rPr>
          <w:szCs w:val="20"/>
        </w:rPr>
      </w:pPr>
      <w:r>
        <w:t>L</w:t>
      </w:r>
      <w:r w:rsidR="008A3B86">
        <w:t xml:space="preserve">ow back pain </w:t>
      </w:r>
      <w:r>
        <w:t>(</w:t>
      </w:r>
      <w:r w:rsidR="008A3B86">
        <w:t>strong</w:t>
      </w:r>
      <w:r w:rsidR="004C048E">
        <w:t>)</w:t>
      </w:r>
    </w:p>
    <w:p w:rsidR="008A3B86" w:rsidRPr="00993B68" w:rsidRDefault="008A3B86" w:rsidP="008A3B86">
      <w:pPr>
        <w:numPr>
          <w:ilvl w:val="0"/>
          <w:numId w:val="27"/>
        </w:numPr>
        <w:tabs>
          <w:tab w:val="left" w:pos="360"/>
        </w:tabs>
        <w:rPr>
          <w:szCs w:val="20"/>
        </w:rPr>
      </w:pPr>
      <w:r>
        <w:t>Headaches (moderately strong)</w:t>
      </w:r>
    </w:p>
    <w:p w:rsidR="000212A7" w:rsidRPr="000212A7" w:rsidRDefault="000212A7" w:rsidP="000212A7">
      <w:pPr>
        <w:numPr>
          <w:ilvl w:val="0"/>
          <w:numId w:val="27"/>
        </w:numPr>
        <w:tabs>
          <w:tab w:val="left" w:pos="360"/>
        </w:tabs>
        <w:rPr>
          <w:szCs w:val="20"/>
        </w:rPr>
      </w:pPr>
      <w:r>
        <w:lastRenderedPageBreak/>
        <w:t>Nausea</w:t>
      </w:r>
      <w:r w:rsidR="00993B68">
        <w:t xml:space="preserve"> (</w:t>
      </w:r>
      <w:r w:rsidR="004C048E">
        <w:t>moderately strong)</w:t>
      </w:r>
    </w:p>
    <w:p w:rsidR="007E38CB" w:rsidRPr="000212A7" w:rsidRDefault="007E38CB" w:rsidP="007E38CB">
      <w:pPr>
        <w:numPr>
          <w:ilvl w:val="0"/>
          <w:numId w:val="27"/>
        </w:numPr>
        <w:tabs>
          <w:tab w:val="left" w:pos="360"/>
        </w:tabs>
        <w:rPr>
          <w:szCs w:val="20"/>
        </w:rPr>
      </w:pPr>
      <w:r>
        <w:t>Depression (moderate)</w:t>
      </w:r>
    </w:p>
    <w:p w:rsidR="002615A0" w:rsidRPr="00993B68" w:rsidRDefault="002615A0" w:rsidP="002615A0">
      <w:pPr>
        <w:numPr>
          <w:ilvl w:val="0"/>
          <w:numId w:val="27"/>
        </w:numPr>
        <w:tabs>
          <w:tab w:val="left" w:pos="360"/>
        </w:tabs>
        <w:rPr>
          <w:szCs w:val="20"/>
        </w:rPr>
      </w:pPr>
      <w:r>
        <w:t>Anxiety &amp; stress (variable)</w:t>
      </w:r>
    </w:p>
    <w:p w:rsidR="002615A0" w:rsidRPr="00F55096" w:rsidRDefault="002615A0" w:rsidP="002615A0">
      <w:pPr>
        <w:numPr>
          <w:ilvl w:val="0"/>
          <w:numId w:val="27"/>
        </w:numPr>
        <w:tabs>
          <w:tab w:val="left" w:pos="360"/>
        </w:tabs>
        <w:rPr>
          <w:szCs w:val="20"/>
        </w:rPr>
      </w:pPr>
      <w:r>
        <w:t>Insomnia and fatigue (variable)</w:t>
      </w:r>
    </w:p>
    <w:p w:rsidR="00F55096" w:rsidRDefault="00F55096" w:rsidP="000212A7">
      <w:pPr>
        <w:tabs>
          <w:tab w:val="left" w:pos="360"/>
        </w:tabs>
      </w:pPr>
      <w:r>
        <w:tab/>
      </w:r>
      <w:r w:rsidR="007E38CB">
        <w:t xml:space="preserve">In spite of some positive research findings, </w:t>
      </w:r>
      <w:r w:rsidR="007F18BB">
        <w:t xml:space="preserve">the consensus is that </w:t>
      </w:r>
      <w:r w:rsidR="007E38CB">
        <w:t xml:space="preserve">more research </w:t>
      </w:r>
      <w:proofErr w:type="gramStart"/>
      <w:r w:rsidR="007E38CB">
        <w:t xml:space="preserve">is </w:t>
      </w:r>
      <w:r w:rsidR="008E2525">
        <w:t xml:space="preserve">still </w:t>
      </w:r>
      <w:r w:rsidR="007E38CB">
        <w:t>needed</w:t>
      </w:r>
      <w:proofErr w:type="gramEnd"/>
      <w:r w:rsidR="007E38CB">
        <w:t xml:space="preserve">. However, </w:t>
      </w:r>
      <w:r w:rsidR="008E2525">
        <w:t>acupressure</w:t>
      </w:r>
      <w:r w:rsidR="007F18BB">
        <w:t xml:space="preserve"> </w:t>
      </w:r>
      <w:r w:rsidR="007E38CB">
        <w:t>is inexpensive</w:t>
      </w:r>
      <w:r w:rsidR="001863A6">
        <w:t>,</w:t>
      </w:r>
      <w:r w:rsidR="007E38CB">
        <w:t xml:space="preserve"> </w:t>
      </w:r>
      <w:proofErr w:type="gramStart"/>
      <w:r w:rsidR="007E38CB">
        <w:t>can generally be applied</w:t>
      </w:r>
      <w:proofErr w:type="gramEnd"/>
      <w:r w:rsidR="007E38CB">
        <w:t xml:space="preserve"> to oneself</w:t>
      </w:r>
      <w:r w:rsidR="007F18BB">
        <w:t xml:space="preserve"> anywhere or any time</w:t>
      </w:r>
      <w:r w:rsidR="001863A6">
        <w:t>, and has virtually no adverse effects (see list below of people who should be cautious using acupressure)</w:t>
      </w:r>
      <w:r>
        <w:t>.</w:t>
      </w:r>
      <w:r w:rsidR="007E38CB">
        <w:t xml:space="preserve"> People with fibromyalgia pain and symptoms might want to explore acupressure as a component to their self-management program. </w:t>
      </w:r>
    </w:p>
    <w:p w:rsidR="00F55096" w:rsidRDefault="00544BBB" w:rsidP="000212A7">
      <w:pPr>
        <w:tabs>
          <w:tab w:val="left" w:pos="36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6.1pt;margin-top:73.3pt;width:43.85pt;height:24.85pt;z-index:251670528;mso-height-percent:200;mso-height-percent:200;mso-width-relative:margin;mso-height-relative:margin" filled="f" stroked="f">
            <v:textbox style="mso-fit-shape-to-text:t">
              <w:txbxContent>
                <w:p w:rsidR="001863A6" w:rsidRPr="00544BBB" w:rsidRDefault="001863A6">
                  <w:pPr>
                    <w:rPr>
                      <w:rFonts w:ascii="Arial Black" w:hAnsi="Arial Black"/>
                    </w:rPr>
                  </w:pPr>
                  <w:r w:rsidRPr="00544BBB">
                    <w:rPr>
                      <w:rFonts w:ascii="Arial Black" w:hAnsi="Arial Black"/>
                    </w:rPr>
                    <w:t>LI-4</w:t>
                  </w:r>
                </w:p>
              </w:txbxContent>
            </v:textbox>
          </v:shape>
        </w:pict>
      </w:r>
      <w:r w:rsidR="000212A7">
        <w:tab/>
      </w:r>
      <w:r w:rsidR="001863A6">
        <w:t>D</w:t>
      </w:r>
      <w:r w:rsidR="000212A7">
        <w:t>eep pressure such as acupressure should be avoided or used cautiously in</w:t>
      </w:r>
      <w:r w:rsidR="00993B68">
        <w:t xml:space="preserve"> areas affected by cancer, rheumatoid arthritis, bone weakness or injury, </w:t>
      </w:r>
      <w:r w:rsidR="00F42559">
        <w:t xml:space="preserve">blood-thinning medication, </w:t>
      </w:r>
      <w:r w:rsidR="00993B68">
        <w:t xml:space="preserve">and varicose veins; pregnant women should be cautious because some acupressure points (just like massage in some areas) can stimulate contractions. </w:t>
      </w:r>
    </w:p>
    <w:p w:rsidR="004F322E" w:rsidRDefault="00A77FA5" w:rsidP="000212A7">
      <w:pPr>
        <w:tabs>
          <w:tab w:val="left" w:pos="360"/>
        </w:tabs>
      </w:pPr>
      <w:r>
        <w:tab/>
      </w:r>
      <w:r w:rsidR="00D41824" w:rsidRPr="00D41824">
        <w:rPr>
          <w:b/>
        </w:rPr>
        <w:t>Headache:</w:t>
      </w:r>
      <w:r w:rsidR="00D41824">
        <w:t xml:space="preserve"> </w:t>
      </w:r>
      <w:r>
        <w:t>The diagrams in this newsletter</w:t>
      </w:r>
      <w:r w:rsidR="004F322E">
        <w:t xml:space="preserve"> show</w:t>
      </w:r>
      <w:r>
        <w:t xml:space="preserve"> </w:t>
      </w:r>
      <w:proofErr w:type="gramStart"/>
      <w:r>
        <w:t>3</w:t>
      </w:r>
      <w:proofErr w:type="gramEnd"/>
      <w:r>
        <w:t xml:space="preserve"> of the 8 </w:t>
      </w:r>
      <w:r w:rsidR="004F322E">
        <w:t>acupressure points for headache</w:t>
      </w:r>
      <w:r w:rsidR="00BE6346">
        <w:t xml:space="preserve">; </w:t>
      </w:r>
      <w:r w:rsidR="00D41824">
        <w:t>treat</w:t>
      </w:r>
      <w:r w:rsidR="00BE6346">
        <w:t xml:space="preserve"> both sides</w:t>
      </w:r>
      <w:r w:rsidR="004F322E">
        <w:t xml:space="preserve">. </w:t>
      </w:r>
      <w:r w:rsidR="00BE6346">
        <w:t xml:space="preserve">LI-4, one of the best-known acupressure points, lies in the web-space between your thumb and index finger, towards the base of the index finger; press until you feel a dull ache in the muscle. </w:t>
      </w:r>
    </w:p>
    <w:p w:rsidR="00BE6346" w:rsidRDefault="001863A6" w:rsidP="001863A6">
      <w:pPr>
        <w:tabs>
          <w:tab w:val="left" w:pos="360"/>
        </w:tabs>
      </w:pPr>
      <w:r>
        <w:tab/>
      </w:r>
      <w:r w:rsidR="00BE6346" w:rsidRPr="00BE6346">
        <w:t>You can stimulate LIV-3 and GB-41 using the heel of your opposite foot. For LIV-3, place your left heel on top of your right foot between the 1st and 2nd toe for 1 minute. You can press or rub this area gently. To stimulate GB-41, place your heel between your 4th and 5th toe and work as above. Repeat on the other foot</w:t>
      </w:r>
    </w:p>
    <w:p w:rsidR="00544BBB" w:rsidRDefault="008D16F8" w:rsidP="001863A6">
      <w:pPr>
        <w:tabs>
          <w:tab w:val="left" w:pos="360"/>
        </w:tabs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789940</wp:posOffset>
            </wp:positionV>
            <wp:extent cx="3056890" cy="1638935"/>
            <wp:effectExtent l="19050" t="0" r="0" b="0"/>
            <wp:wrapTight wrapText="bothSides">
              <wp:wrapPolygon edited="0">
                <wp:start x="-135" y="0"/>
                <wp:lineTo x="-135" y="21341"/>
                <wp:lineTo x="21537" y="21341"/>
                <wp:lineTo x="21537" y="0"/>
                <wp:lineTo x="-135" y="0"/>
              </wp:wrapPolygon>
            </wp:wrapTight>
            <wp:docPr id="3" name="Picture 10" descr="scm 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m Tr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82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739140</wp:posOffset>
            </wp:positionV>
            <wp:extent cx="1724660" cy="1515110"/>
            <wp:effectExtent l="19050" t="0" r="8890" b="0"/>
            <wp:wrapSquare wrapText="bothSides"/>
            <wp:docPr id="1" name="irc_mi" descr="http://www.motion-sickness-guru.com/images/how-to-find-p6-nei-kuan-pressure-points-location-for-acupuncture-acupressure-wrist-b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ion-sickness-guru.com/images/how-to-find-p6-nei-kuan-pressure-points-location-for-acupuncture-acupressure-wrist-ban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82C">
        <w:tab/>
      </w:r>
      <w:r w:rsidR="00D41824" w:rsidRPr="00D41824">
        <w:rPr>
          <w:b/>
        </w:rPr>
        <w:t>Nausea</w:t>
      </w:r>
      <w:r w:rsidR="00D41824">
        <w:t xml:space="preserve">: </w:t>
      </w:r>
      <w:r w:rsidR="00F0582C">
        <w:t xml:space="preserve">P6, the </w:t>
      </w:r>
      <w:proofErr w:type="spellStart"/>
      <w:r w:rsidR="00F0582C">
        <w:t>nei-kuan</w:t>
      </w:r>
      <w:proofErr w:type="spellEnd"/>
      <w:r w:rsidR="00F0582C">
        <w:t xml:space="preserve"> point, is </w:t>
      </w:r>
      <w:proofErr w:type="gramStart"/>
      <w:r w:rsidR="00F0582C">
        <w:t>3</w:t>
      </w:r>
      <w:proofErr w:type="gramEnd"/>
      <w:r w:rsidR="00F0582C">
        <w:t xml:space="preserve"> finger widths above the front wrist crease, can decrease nausea and motion sickness (this is the </w:t>
      </w:r>
      <w:r w:rsidR="00D41824">
        <w:t>point stimulated</w:t>
      </w:r>
      <w:r w:rsidR="00F0582C">
        <w:t xml:space="preserve"> </w:t>
      </w:r>
      <w:r w:rsidR="00D41824">
        <w:t>in</w:t>
      </w:r>
      <w:r w:rsidR="00F0582C">
        <w:t xml:space="preserve"> sea-sickness wrist bands). Shown below and left.</w:t>
      </w:r>
    </w:p>
    <w:p w:rsidR="00F0582C" w:rsidRDefault="00D41824" w:rsidP="001863A6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110490</wp:posOffset>
            </wp:positionV>
            <wp:extent cx="1555115" cy="1057910"/>
            <wp:effectExtent l="19050" t="0" r="6985" b="0"/>
            <wp:wrapSquare wrapText="bothSides"/>
            <wp:docPr id="10" name="irc_mi" descr="http://img.webmd.com/dtmcms/live/webmd/consumer_assets/site_images/articles/health_tools/remedies_for_nausea_and_vomiting_slideshow/webmd_rm_photo_of_woman_checking_pu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webmd.com/dtmcms/live/webmd/consumer_assets/site_images/articles/health_tools/remedies_for_nausea_and_vomiting_slideshow/webmd_rm_photo_of_woman_checking_pul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82C" w:rsidRPr="00F0582C">
        <w:t xml:space="preserve"> </w:t>
      </w:r>
    </w:p>
    <w:p w:rsidR="00D41824" w:rsidRDefault="00D41824" w:rsidP="001863A6">
      <w:pPr>
        <w:tabs>
          <w:tab w:val="left" w:pos="360"/>
        </w:tabs>
      </w:pPr>
    </w:p>
    <w:p w:rsidR="00F0582C" w:rsidRPr="00F50FA4" w:rsidRDefault="00984C04" w:rsidP="001863A6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1438275</wp:posOffset>
            </wp:positionV>
            <wp:extent cx="2593340" cy="1724025"/>
            <wp:effectExtent l="19050" t="0" r="0" b="0"/>
            <wp:wrapTopAndBottom/>
            <wp:docPr id="16" name="Picture 16" descr="http://www.acupressure.com/blog/wp-content/uploads/2012/04/P101054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cupressure.com/blog/wp-content/uploads/2012/04/P1010543-300x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82C">
        <w:tab/>
      </w:r>
      <w:r w:rsidR="00D41824" w:rsidRPr="00D41824">
        <w:rPr>
          <w:b/>
        </w:rPr>
        <w:t>Insomnia</w:t>
      </w:r>
      <w:r w:rsidR="00D41824">
        <w:t xml:space="preserve">:  </w:t>
      </w:r>
      <w:r w:rsidR="00F0582C">
        <w:t xml:space="preserve">A </w:t>
      </w:r>
      <w:r w:rsidR="00F50FA4">
        <w:t>pair</w:t>
      </w:r>
      <w:r w:rsidR="00F0582C">
        <w:t xml:space="preserve"> of points for insomnia </w:t>
      </w:r>
      <w:proofErr w:type="gramStart"/>
      <w:r w:rsidR="00F50FA4">
        <w:t>is</w:t>
      </w:r>
      <w:r w:rsidR="00F0582C">
        <w:t xml:space="preserve"> shown</w:t>
      </w:r>
      <w:proofErr w:type="gramEnd"/>
      <w:r w:rsidR="00F0582C">
        <w:t xml:space="preserve"> below. </w:t>
      </w:r>
      <w:r w:rsidR="00F50FA4">
        <w:t xml:space="preserve">The point, K6, on the inside of the ankle </w:t>
      </w:r>
      <w:proofErr w:type="gramStart"/>
      <w:r w:rsidR="00F50FA4">
        <w:t>is called</w:t>
      </w:r>
      <w:proofErr w:type="gramEnd"/>
      <w:r w:rsidR="00F50FA4">
        <w:t xml:space="preserve"> </w:t>
      </w:r>
      <w:r w:rsidR="00F50FA4">
        <w:rPr>
          <w:i/>
        </w:rPr>
        <w:t>Joyful Sleep</w:t>
      </w:r>
      <w:r w:rsidR="00F50FA4">
        <w:t xml:space="preserve"> and B62, on the outside of the ankle, is called </w:t>
      </w:r>
      <w:r w:rsidR="00F50FA4">
        <w:rPr>
          <w:i/>
        </w:rPr>
        <w:t>Calm Sleep</w:t>
      </w:r>
      <w:r w:rsidR="00F50FA4">
        <w:t xml:space="preserve">. Press on these points while doing deep breathing for several minutes before </w:t>
      </w:r>
      <w:proofErr w:type="gramStart"/>
      <w:r w:rsidR="00F50FA4">
        <w:t>bed-time</w:t>
      </w:r>
      <w:proofErr w:type="gramEnd"/>
      <w:r w:rsidR="00F50FA4">
        <w:t xml:space="preserve">. You can press both points by using your thumb on one side and fingertips on the other. </w:t>
      </w:r>
    </w:p>
    <w:p w:rsidR="00F0582C" w:rsidRDefault="00F0582C" w:rsidP="001863A6">
      <w:pPr>
        <w:tabs>
          <w:tab w:val="left" w:pos="360"/>
        </w:tabs>
      </w:pPr>
    </w:p>
    <w:p w:rsidR="001863A6" w:rsidRDefault="001863A6" w:rsidP="001863A6">
      <w:pPr>
        <w:tabs>
          <w:tab w:val="left" w:pos="360"/>
        </w:tabs>
      </w:pPr>
      <w:r>
        <w:t>Resources for self-treatment include:</w:t>
      </w:r>
    </w:p>
    <w:p w:rsidR="001863A6" w:rsidRDefault="001863A6" w:rsidP="001863A6">
      <w:pPr>
        <w:pStyle w:val="ListParagraph"/>
        <w:numPr>
          <w:ilvl w:val="0"/>
          <w:numId w:val="29"/>
        </w:numPr>
        <w:tabs>
          <w:tab w:val="left" w:pos="360"/>
        </w:tabs>
      </w:pPr>
      <w:r w:rsidRPr="00904107">
        <w:rPr>
          <w:i/>
        </w:rPr>
        <w:t>Acupressure Potent Points</w:t>
      </w:r>
      <w:r>
        <w:t xml:space="preserve"> by </w:t>
      </w:r>
      <w:proofErr w:type="spellStart"/>
      <w:r>
        <w:t>Gach</w:t>
      </w:r>
      <w:proofErr w:type="spellEnd"/>
      <w:r>
        <w:t xml:space="preserve"> (also has an informative blog: </w:t>
      </w:r>
      <w:hyperlink r:id="rId14" w:history="1">
        <w:r w:rsidRPr="00277709">
          <w:rPr>
            <w:rStyle w:val="Hyperlink"/>
          </w:rPr>
          <w:t>www.acupressure.com/blog</w:t>
        </w:r>
      </w:hyperlink>
      <w:r>
        <w:t xml:space="preserve">) </w:t>
      </w:r>
    </w:p>
    <w:p w:rsidR="001863A6" w:rsidRDefault="001863A6" w:rsidP="001863A6">
      <w:pPr>
        <w:pStyle w:val="ListParagraph"/>
        <w:numPr>
          <w:ilvl w:val="0"/>
          <w:numId w:val="29"/>
        </w:numPr>
        <w:tabs>
          <w:tab w:val="left" w:pos="360"/>
        </w:tabs>
      </w:pPr>
      <w:proofErr w:type="gramStart"/>
      <w:r w:rsidRPr="00904107">
        <w:rPr>
          <w:i/>
        </w:rPr>
        <w:t>Acupressure and Reflexology for Dummies</w:t>
      </w:r>
      <w:r>
        <w:t xml:space="preserve"> by Dempsey &amp; Andrews.</w:t>
      </w:r>
      <w:proofErr w:type="gramEnd"/>
      <w:r>
        <w:t xml:space="preserve"> </w:t>
      </w:r>
    </w:p>
    <w:p w:rsidR="001863A6" w:rsidRDefault="001863A6" w:rsidP="001863A6">
      <w:pPr>
        <w:pStyle w:val="ListParagraph"/>
        <w:numPr>
          <w:ilvl w:val="0"/>
          <w:numId w:val="29"/>
        </w:numPr>
        <w:tabs>
          <w:tab w:val="left" w:pos="360"/>
        </w:tabs>
      </w:pPr>
      <w:r>
        <w:t xml:space="preserve">A web site </w:t>
      </w:r>
      <w:proofErr w:type="spellStart"/>
      <w:r>
        <w:t>DIYacu</w:t>
      </w:r>
      <w:proofErr w:type="spellEnd"/>
      <w:r>
        <w:t xml:space="preserve"> </w:t>
      </w:r>
      <w:hyperlink r:id="rId15" w:history="1">
        <w:r w:rsidRPr="00277709">
          <w:rPr>
            <w:rStyle w:val="Hyperlink"/>
          </w:rPr>
          <w:t>http://www.diyacu.com/</w:t>
        </w:r>
      </w:hyperlink>
      <w:r>
        <w:t xml:space="preserve"> </w:t>
      </w:r>
    </w:p>
    <w:p w:rsidR="001863A6" w:rsidRDefault="001863A6" w:rsidP="001863A6">
      <w:pPr>
        <w:pStyle w:val="ListParagraph"/>
        <w:numPr>
          <w:ilvl w:val="0"/>
          <w:numId w:val="29"/>
        </w:numPr>
        <w:tabs>
          <w:tab w:val="left" w:pos="360"/>
        </w:tabs>
      </w:pPr>
      <w:r>
        <w:t xml:space="preserve">An </w:t>
      </w:r>
      <w:proofErr w:type="spellStart"/>
      <w:r>
        <w:t>iPhone</w:t>
      </w:r>
      <w:proofErr w:type="spellEnd"/>
      <w:r>
        <w:t>/</w:t>
      </w:r>
      <w:proofErr w:type="spellStart"/>
      <w:r>
        <w:t>iPad</w:t>
      </w:r>
      <w:proofErr w:type="spellEnd"/>
      <w:r>
        <w:t xml:space="preserve"> app called ‘Acupressure: Heal Yourself’. </w:t>
      </w:r>
    </w:p>
    <w:p w:rsidR="00480FD2" w:rsidRDefault="00480FD2" w:rsidP="000212A7">
      <w:pPr>
        <w:tabs>
          <w:tab w:val="left" w:pos="360"/>
        </w:tabs>
        <w:rPr>
          <w:rFonts w:ascii="Arial Narrow" w:hAnsi="Arial Narrow"/>
        </w:rPr>
      </w:pPr>
    </w:p>
    <w:p w:rsidR="00F55096" w:rsidRPr="00544BBB" w:rsidRDefault="00F55096" w:rsidP="000212A7">
      <w:pPr>
        <w:tabs>
          <w:tab w:val="left" w:pos="360"/>
        </w:tabs>
        <w:rPr>
          <w:rFonts w:ascii="Arial Narrow" w:hAnsi="Arial Narrow"/>
        </w:rPr>
      </w:pPr>
      <w:r w:rsidRPr="00544BBB">
        <w:rPr>
          <w:rFonts w:ascii="Arial Narrow" w:hAnsi="Arial Narrow"/>
        </w:rPr>
        <w:t>S</w:t>
      </w:r>
      <w:r w:rsidR="00544BBB">
        <w:rPr>
          <w:rFonts w:ascii="Arial Narrow" w:hAnsi="Arial Narrow"/>
        </w:rPr>
        <w:t>cientific s</w:t>
      </w:r>
      <w:r w:rsidRPr="00544BBB">
        <w:rPr>
          <w:rFonts w:ascii="Arial Narrow" w:hAnsi="Arial Narrow"/>
        </w:rPr>
        <w:t>ources used in this article:</w:t>
      </w:r>
    </w:p>
    <w:p w:rsidR="003203B2" w:rsidRPr="003203B2" w:rsidRDefault="002615A0" w:rsidP="00F55096">
      <w:pPr>
        <w:numPr>
          <w:ilvl w:val="0"/>
          <w:numId w:val="28"/>
        </w:numPr>
        <w:tabs>
          <w:tab w:val="left" w:pos="360"/>
        </w:tabs>
        <w:rPr>
          <w:szCs w:val="20"/>
        </w:rPr>
      </w:pPr>
      <w:r>
        <w:rPr>
          <w:rFonts w:ascii="Arial Narrow" w:hAnsi="Arial Narrow"/>
          <w:noProof/>
          <w:sz w:val="20"/>
          <w:szCs w:val="22"/>
        </w:rPr>
        <w:t xml:space="preserve">Robinson N, Lorenc A, Liao X. The evidence for Shiatsu: a systematic review of Shiatsu and acupressure. </w:t>
      </w:r>
      <w:r>
        <w:rPr>
          <w:rFonts w:ascii="Arial Narrow" w:hAnsi="Arial Narrow"/>
          <w:i/>
          <w:noProof/>
          <w:sz w:val="20"/>
          <w:szCs w:val="22"/>
        </w:rPr>
        <w:t>BMC Comp Alt Med.</w:t>
      </w:r>
      <w:r>
        <w:rPr>
          <w:rFonts w:ascii="Arial Narrow" w:hAnsi="Arial Narrow"/>
          <w:noProof/>
          <w:sz w:val="20"/>
          <w:szCs w:val="22"/>
        </w:rPr>
        <w:t xml:space="preserve"> 2011;11:88. </w:t>
      </w:r>
      <w:r w:rsidR="00F55096">
        <w:rPr>
          <w:rFonts w:ascii="Arial Narrow" w:hAnsi="Arial Narrow"/>
          <w:noProof/>
          <w:sz w:val="20"/>
          <w:szCs w:val="22"/>
        </w:rPr>
        <w:t xml:space="preserve"> </w:t>
      </w:r>
    </w:p>
    <w:p w:rsidR="008A3B86" w:rsidRPr="008A3B86" w:rsidRDefault="003203B2" w:rsidP="00F55096">
      <w:pPr>
        <w:numPr>
          <w:ilvl w:val="0"/>
          <w:numId w:val="28"/>
        </w:numPr>
        <w:tabs>
          <w:tab w:val="left" w:pos="360"/>
        </w:tabs>
        <w:rPr>
          <w:szCs w:val="20"/>
        </w:rPr>
      </w:pPr>
      <w:r>
        <w:rPr>
          <w:rFonts w:ascii="Arial Narrow" w:hAnsi="Arial Narrow"/>
          <w:noProof/>
          <w:sz w:val="20"/>
          <w:szCs w:val="22"/>
        </w:rPr>
        <w:t xml:space="preserve">Lee EJ, Frazier S. The efficacy of acupressure for symptoms management: A systematic review. </w:t>
      </w:r>
      <w:r>
        <w:rPr>
          <w:rFonts w:ascii="Arial Narrow" w:hAnsi="Arial Narrow"/>
          <w:i/>
          <w:noProof/>
          <w:sz w:val="20"/>
          <w:szCs w:val="22"/>
        </w:rPr>
        <w:t>J Pain Symptom Manage.</w:t>
      </w:r>
      <w:r>
        <w:rPr>
          <w:rFonts w:ascii="Arial Narrow" w:hAnsi="Arial Narrow"/>
          <w:noProof/>
          <w:sz w:val="20"/>
          <w:szCs w:val="22"/>
        </w:rPr>
        <w:t xml:space="preserve"> 2011;42(4):589-603.</w:t>
      </w:r>
    </w:p>
    <w:p w:rsidR="00F42559" w:rsidRPr="00F42559" w:rsidRDefault="00480FD2" w:rsidP="00F55096">
      <w:pPr>
        <w:numPr>
          <w:ilvl w:val="0"/>
          <w:numId w:val="28"/>
        </w:numPr>
        <w:tabs>
          <w:tab w:val="left" w:pos="360"/>
        </w:tabs>
        <w:rPr>
          <w:szCs w:val="20"/>
        </w:rPr>
      </w:pPr>
      <w:r>
        <w:rPr>
          <w:rFonts w:ascii="Arial Narrow" w:hAnsi="Arial Narrow"/>
          <w:noProof/>
          <w:sz w:val="20"/>
          <w:szCs w:val="22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5008880</wp:posOffset>
            </wp:positionH>
            <wp:positionV relativeFrom="paragraph">
              <wp:posOffset>76835</wp:posOffset>
            </wp:positionV>
            <wp:extent cx="1835785" cy="724535"/>
            <wp:effectExtent l="19050" t="0" r="0" b="0"/>
            <wp:wrapTopAndBottom/>
            <wp:docPr id="2" name="Picture 559" descr="CPH_caringBeyo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PH_caringBeyond_rg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122555</wp:posOffset>
            </wp:positionV>
            <wp:extent cx="1075055" cy="678815"/>
            <wp:effectExtent l="19050" t="0" r="0" b="0"/>
            <wp:wrapTight wrapText="bothSides">
              <wp:wrapPolygon edited="0">
                <wp:start x="-383" y="0"/>
                <wp:lineTo x="-383" y="21216"/>
                <wp:lineTo x="21434" y="21216"/>
                <wp:lineTo x="21434" y="0"/>
                <wp:lineTo x="-383" y="0"/>
              </wp:wrapPolygon>
            </wp:wrapTight>
            <wp:docPr id="565" name="Picture 558" descr="CU Logo w Tagline-sm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CU Logo w Tagline-smWe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B86">
        <w:rPr>
          <w:rFonts w:ascii="Arial Narrow" w:hAnsi="Arial Narrow"/>
          <w:noProof/>
          <w:sz w:val="20"/>
          <w:szCs w:val="22"/>
        </w:rPr>
        <w:t xml:space="preserve">Chen YW, Wang H-H. The effectiveness of acupressure on relieving pain: a systematic review. </w:t>
      </w:r>
      <w:r w:rsidR="008A3B86">
        <w:rPr>
          <w:rFonts w:ascii="Arial Narrow" w:hAnsi="Arial Narrow"/>
          <w:i/>
          <w:noProof/>
          <w:sz w:val="20"/>
          <w:szCs w:val="22"/>
        </w:rPr>
        <w:t xml:space="preserve">Pain Manag Nurs. 2013;e-pub Feb 15. </w:t>
      </w:r>
    </w:p>
    <w:p w:rsidR="00904107" w:rsidRDefault="00904107" w:rsidP="00443EB7">
      <w:pPr>
        <w:pStyle w:val="Heading1"/>
        <w:spacing w:before="120"/>
        <w:rPr>
          <w:noProof/>
          <w:szCs w:val="22"/>
        </w:rPr>
      </w:pPr>
      <w:r>
        <w:rPr>
          <w:noProof/>
          <w:szCs w:val="22"/>
        </w:rPr>
        <w:lastRenderedPageBreak/>
        <w:t xml:space="preserve">Trigger Pointers: </w:t>
      </w:r>
      <w:r w:rsidR="00984C04">
        <w:rPr>
          <w:noProof/>
          <w:szCs w:val="22"/>
        </w:rPr>
        <w:t>SCM</w:t>
      </w:r>
      <w:r w:rsidR="00443EB7">
        <w:rPr>
          <w:noProof/>
          <w:szCs w:val="22"/>
        </w:rPr>
        <w:t xml:space="preserve"> </w:t>
      </w:r>
    </w:p>
    <w:p w:rsidR="00904107" w:rsidRPr="00984C04" w:rsidRDefault="00904107" w:rsidP="00984C04">
      <w:pPr>
        <w:pStyle w:val="Heading1"/>
        <w:ind w:firstLine="360"/>
        <w:rPr>
          <w:rFonts w:ascii="Times New Roman" w:hAnsi="Times New Roman"/>
          <w:b w:val="0"/>
          <w:color w:val="auto"/>
          <w:sz w:val="22"/>
          <w:u w:val="none"/>
        </w:rPr>
      </w:pPr>
      <w:r w:rsidRPr="00984C04">
        <w:rPr>
          <w:rFonts w:ascii="Times New Roman" w:hAnsi="Times New Roman"/>
          <w:b w:val="0"/>
          <w:color w:val="auto"/>
          <w:sz w:val="22"/>
          <w:u w:val="none"/>
        </w:rPr>
        <w:t xml:space="preserve">The </w:t>
      </w:r>
      <w:proofErr w:type="spellStart"/>
      <w:r w:rsidR="00984C04" w:rsidRPr="00984C04">
        <w:rPr>
          <w:rFonts w:ascii="Times New Roman" w:hAnsi="Times New Roman"/>
          <w:b w:val="0"/>
          <w:color w:val="auto"/>
          <w:sz w:val="22"/>
          <w:u w:val="none"/>
        </w:rPr>
        <w:t>sternocleidomastoid</w:t>
      </w:r>
      <w:proofErr w:type="spellEnd"/>
      <w:r w:rsidR="00984C04" w:rsidRPr="00984C04">
        <w:rPr>
          <w:rFonts w:ascii="Times New Roman" w:hAnsi="Times New Roman"/>
          <w:b w:val="0"/>
          <w:color w:val="auto"/>
          <w:sz w:val="22"/>
          <w:u w:val="none"/>
        </w:rPr>
        <w:t xml:space="preserve"> (SCM) is a common source of migraine-like headaches. </w:t>
      </w:r>
      <w:r w:rsidRPr="00984C04">
        <w:rPr>
          <w:rFonts w:ascii="Times New Roman" w:hAnsi="Times New Roman"/>
          <w:b w:val="0"/>
          <w:color w:val="auto"/>
          <w:sz w:val="22"/>
          <w:u w:val="none"/>
        </w:rPr>
        <w:t xml:space="preserve"> </w:t>
      </w:r>
      <w:r w:rsidR="00984C04" w:rsidRPr="00984C04">
        <w:rPr>
          <w:rFonts w:ascii="Times New Roman" w:hAnsi="Times New Roman"/>
          <w:b w:val="0"/>
          <w:color w:val="auto"/>
          <w:sz w:val="22"/>
          <w:u w:val="none"/>
        </w:rPr>
        <w:t xml:space="preserve">Pain, as shown below, can be over the forehead, cheeks, back of head and ear. </w:t>
      </w:r>
    </w:p>
    <w:p w:rsidR="00984C04" w:rsidRPr="008D16F8" w:rsidRDefault="00984C04" w:rsidP="008D16F8">
      <w:pPr>
        <w:pStyle w:val="Heading4"/>
        <w:ind w:right="36"/>
        <w:rPr>
          <w:rFonts w:ascii="Times New Roman" w:hAnsi="Times New Roman"/>
          <w:b w:val="0"/>
          <w:color w:val="auto"/>
          <w:sz w:val="22"/>
          <w:szCs w:val="24"/>
          <w:u w:val="none"/>
        </w:rPr>
      </w:pPr>
      <w:r w:rsidRPr="008D16F8">
        <w:rPr>
          <w:rFonts w:ascii="Times New Roman" w:hAnsi="Times New Roman"/>
          <w:color w:val="000000"/>
          <w:sz w:val="22"/>
          <w:szCs w:val="24"/>
        </w:rPr>
        <w:t>Other symptoms:</w:t>
      </w:r>
      <w:r w:rsidR="008D16F8" w:rsidRPr="008D16F8">
        <w:rPr>
          <w:rFonts w:ascii="Times New Roman" w:hAnsi="Times New Roman"/>
          <w:color w:val="000000"/>
          <w:sz w:val="22"/>
          <w:szCs w:val="24"/>
          <w:u w:val="none"/>
        </w:rPr>
        <w:t xml:space="preserve"> 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Ear ache, ear fullness, ringing in the ear</w:t>
      </w:r>
      <w:r w:rsidR="008D16F8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d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izziness and balance problems</w:t>
      </w:r>
      <w:r w:rsidR="008D16F8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b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lurred vision</w:t>
      </w:r>
      <w:r w:rsidR="008D16F8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s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inus pain or congestion on one or both sides</w:t>
      </w:r>
      <w:r w:rsidR="008D16F8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t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earing or redness of one eye or drooping of one eyelid</w:t>
      </w:r>
      <w:r w:rsidR="008D16F8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s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ore throat or dry cough</w:t>
      </w:r>
      <w:r w:rsidR="008D16F8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n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ausea</w:t>
      </w:r>
    </w:p>
    <w:p w:rsidR="00984C04" w:rsidRDefault="008D16F8" w:rsidP="008D16F8">
      <w:pPr>
        <w:pStyle w:val="Heading4"/>
        <w:ind w:right="-720"/>
        <w:rPr>
          <w:rFonts w:ascii="Times New Roman" w:hAnsi="Times New Roman"/>
          <w:b w:val="0"/>
          <w:color w:val="auto"/>
          <w:sz w:val="22"/>
          <w:szCs w:val="24"/>
          <w:u w:val="none"/>
        </w:rPr>
      </w:pPr>
      <w:r>
        <w:rPr>
          <w:rFonts w:ascii="Times New Roman" w:hAnsi="Times New Roman"/>
          <w:noProof/>
          <w:color w:val="000000"/>
          <w:sz w:val="22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1373505</wp:posOffset>
            </wp:positionV>
            <wp:extent cx="1484630" cy="1495425"/>
            <wp:effectExtent l="19050" t="0" r="1270" b="0"/>
            <wp:wrapTight wrapText="bothSides">
              <wp:wrapPolygon edited="0">
                <wp:start x="-277" y="0"/>
                <wp:lineTo x="-277" y="21462"/>
                <wp:lineTo x="21618" y="21462"/>
                <wp:lineTo x="21618" y="0"/>
                <wp:lineTo x="-277" y="0"/>
              </wp:wrapPolygon>
            </wp:wrapTight>
            <wp:docPr id="5" name="Picture 11" descr="SCM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M stret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84C04" w:rsidRPr="00984C04">
        <w:rPr>
          <w:rFonts w:ascii="Times New Roman" w:hAnsi="Times New Roman"/>
          <w:noProof/>
          <w:color w:val="000000"/>
          <w:sz w:val="22"/>
          <w:szCs w:val="24"/>
        </w:rPr>
        <w:t>Aggravating factors</w:t>
      </w:r>
      <w:r>
        <w:rPr>
          <w:rFonts w:ascii="Times New Roman" w:hAnsi="Times New Roman"/>
          <w:noProof/>
          <w:color w:val="000000"/>
          <w:sz w:val="22"/>
          <w:szCs w:val="24"/>
        </w:rPr>
        <w:t xml:space="preserve">: 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f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orward head posture (chin poking forward)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r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ounded shoulders or tight pectoral muscles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s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itting with head turned to the side (e.g., watching TV or at a computer workstation)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s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leeping on the back with extra pillows that tilt head forward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p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rolonged tilting head backward (e.g., with overhead work or front-row theater seats)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w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hiplash-type injury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h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olding the phone between your shoulder &amp; ear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; u</w:t>
      </w:r>
      <w:r w:rsidR="00984C04"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sing neck muscles for breathing, especially after a chronic cough or asthma</w:t>
      </w:r>
      <w:r w:rsidRPr="008D16F8">
        <w:rPr>
          <w:rFonts w:ascii="Times New Roman" w:hAnsi="Times New Roman"/>
          <w:b w:val="0"/>
          <w:color w:val="auto"/>
          <w:sz w:val="22"/>
          <w:szCs w:val="24"/>
          <w:u w:val="none"/>
        </w:rPr>
        <w:t>.</w:t>
      </w:r>
      <w:proofErr w:type="gramEnd"/>
    </w:p>
    <w:p w:rsidR="008D16F8" w:rsidRPr="00FE20FC" w:rsidRDefault="00FE20FC" w:rsidP="00FE20FC">
      <w:pPr>
        <w:tabs>
          <w:tab w:val="left" w:pos="360"/>
        </w:tabs>
        <w:rPr>
          <w:sz w:val="22"/>
        </w:rPr>
      </w:pPr>
      <w:r>
        <w:tab/>
      </w:r>
      <w:r w:rsidRPr="00FE20FC">
        <w:rPr>
          <w:sz w:val="22"/>
        </w:rPr>
        <w:t>To stretch the SCM: s</w:t>
      </w:r>
      <w:r w:rsidR="008D16F8" w:rsidRPr="00FE20FC">
        <w:rPr>
          <w:sz w:val="22"/>
        </w:rPr>
        <w:t>it up straight and place both hands on your chest, pressing downward toward your stomach. Gently bend your ear toward your shoulder and then extend your neck backward slightly.</w:t>
      </w:r>
      <w:r w:rsidR="00740240">
        <w:rPr>
          <w:sz w:val="22"/>
        </w:rPr>
        <w:t xml:space="preserve"> Hold 15 seconds.</w:t>
      </w:r>
      <w:r w:rsidR="008D16F8" w:rsidRPr="00FE20FC">
        <w:rPr>
          <w:sz w:val="22"/>
        </w:rPr>
        <w:t xml:space="preserve"> </w:t>
      </w:r>
      <w:r w:rsidR="008D16F8" w:rsidRPr="00740240">
        <w:rPr>
          <w:sz w:val="20"/>
        </w:rPr>
        <w:t xml:space="preserve">(From </w:t>
      </w:r>
      <w:proofErr w:type="spellStart"/>
      <w:r w:rsidR="008D16F8" w:rsidRPr="00740240">
        <w:rPr>
          <w:sz w:val="20"/>
        </w:rPr>
        <w:t>HealthWorks</w:t>
      </w:r>
      <w:proofErr w:type="spellEnd"/>
      <w:r w:rsidR="008D16F8" w:rsidRPr="00740240">
        <w:rPr>
          <w:sz w:val="20"/>
        </w:rPr>
        <w:t xml:space="preserve"> Rehab &amp; Fitness web site, </w:t>
      </w:r>
      <w:proofErr w:type="gramStart"/>
      <w:r w:rsidR="008D16F8" w:rsidRPr="00740240">
        <w:rPr>
          <w:sz w:val="20"/>
        </w:rPr>
        <w:t>at:</w:t>
      </w:r>
      <w:proofErr w:type="gramEnd"/>
      <w:r w:rsidR="008D16F8" w:rsidRPr="00740240">
        <w:rPr>
          <w:sz w:val="20"/>
        </w:rPr>
        <w:t xml:space="preserve"> </w:t>
      </w:r>
      <w:hyperlink r:id="rId19" w:history="1">
        <w:r w:rsidR="008D16F8" w:rsidRPr="00740240">
          <w:rPr>
            <w:rStyle w:val="Hyperlink"/>
            <w:sz w:val="20"/>
          </w:rPr>
          <w:t>http://www.healthworksrf.com/exercise.cfm</w:t>
        </w:r>
      </w:hyperlink>
      <w:r w:rsidR="008D16F8" w:rsidRPr="00740240">
        <w:rPr>
          <w:sz w:val="20"/>
        </w:rPr>
        <w:t>).</w:t>
      </w:r>
    </w:p>
    <w:p w:rsidR="00443EB7" w:rsidRPr="00845032" w:rsidRDefault="00FE20FC" w:rsidP="00443EB7">
      <w:pPr>
        <w:pStyle w:val="Heading1"/>
        <w:spacing w:before="120"/>
        <w:rPr>
          <w:noProof/>
          <w:szCs w:val="22"/>
        </w:rPr>
      </w:pPr>
      <w:r>
        <w:rPr>
          <w:noProof/>
          <w:szCs w:val="22"/>
        </w:rPr>
        <w:t xml:space="preserve">Support </w:t>
      </w:r>
      <w:r w:rsidR="00443EB7">
        <w:rPr>
          <w:noProof/>
          <w:szCs w:val="22"/>
        </w:rPr>
        <w:t>Group Meeting:</w:t>
      </w:r>
      <w:r w:rsidR="00443EB7" w:rsidRPr="00845032">
        <w:rPr>
          <w:noProof/>
          <w:szCs w:val="22"/>
        </w:rPr>
        <w:t xml:space="preserve"> </w:t>
      </w:r>
    </w:p>
    <w:p w:rsidR="0017563F" w:rsidRDefault="00A106CA" w:rsidP="00587C4E">
      <w:pPr>
        <w:tabs>
          <w:tab w:val="left" w:pos="360"/>
        </w:tabs>
        <w:rPr>
          <w:color w:val="000000"/>
          <w:sz w:val="22"/>
          <w:szCs w:val="22"/>
        </w:rPr>
      </w:pPr>
      <w:r w:rsidRPr="00053649">
        <w:rPr>
          <w:color w:val="000000"/>
          <w:sz w:val="22"/>
          <w:szCs w:val="22"/>
        </w:rPr>
        <w:tab/>
      </w:r>
      <w:r w:rsidR="00587C4E" w:rsidRPr="00053649">
        <w:rPr>
          <w:color w:val="000000"/>
          <w:sz w:val="22"/>
          <w:szCs w:val="22"/>
        </w:rPr>
        <w:t xml:space="preserve">The </w:t>
      </w:r>
      <w:r w:rsidR="00587C4E">
        <w:rPr>
          <w:color w:val="000000"/>
          <w:sz w:val="22"/>
          <w:szCs w:val="22"/>
        </w:rPr>
        <w:t>next</w:t>
      </w:r>
      <w:r w:rsidR="00587C4E" w:rsidRPr="00053649">
        <w:rPr>
          <w:color w:val="000000"/>
          <w:sz w:val="22"/>
          <w:szCs w:val="22"/>
        </w:rPr>
        <w:t xml:space="preserve"> meeting of the Potsdam Fibromyalgia Support Group will be </w:t>
      </w:r>
      <w:r w:rsidR="00E918EE" w:rsidRPr="00E918EE">
        <w:rPr>
          <w:b/>
          <w:color w:val="FF0000"/>
          <w:sz w:val="22"/>
          <w:szCs w:val="22"/>
        </w:rPr>
        <w:t>6:3</w:t>
      </w:r>
      <w:r w:rsidR="00587C4E" w:rsidRPr="00E918EE">
        <w:rPr>
          <w:b/>
          <w:color w:val="FF0000"/>
          <w:sz w:val="22"/>
          <w:szCs w:val="22"/>
        </w:rPr>
        <w:t xml:space="preserve">0 pm on Monday, </w:t>
      </w:r>
      <w:r w:rsidR="00544BBB">
        <w:rPr>
          <w:b/>
          <w:color w:val="FF0000"/>
          <w:sz w:val="22"/>
          <w:szCs w:val="22"/>
        </w:rPr>
        <w:t xml:space="preserve">June </w:t>
      </w:r>
      <w:proofErr w:type="gramStart"/>
      <w:r w:rsidR="00544BBB">
        <w:rPr>
          <w:b/>
          <w:color w:val="FF0000"/>
          <w:sz w:val="22"/>
          <w:szCs w:val="22"/>
        </w:rPr>
        <w:t>24</w:t>
      </w:r>
      <w:r w:rsidR="00544BBB" w:rsidRPr="00544BBB">
        <w:rPr>
          <w:b/>
          <w:color w:val="FF0000"/>
          <w:sz w:val="22"/>
          <w:szCs w:val="22"/>
          <w:vertAlign w:val="superscript"/>
        </w:rPr>
        <w:t>th</w:t>
      </w:r>
      <w:proofErr w:type="gramEnd"/>
      <w:r w:rsidR="00587C4E" w:rsidRPr="00053649">
        <w:rPr>
          <w:b/>
          <w:color w:val="000000"/>
          <w:sz w:val="22"/>
          <w:szCs w:val="22"/>
        </w:rPr>
        <w:t>.</w:t>
      </w:r>
      <w:r w:rsidR="00587C4E" w:rsidRPr="00053649">
        <w:rPr>
          <w:color w:val="000000"/>
          <w:sz w:val="22"/>
          <w:szCs w:val="22"/>
        </w:rPr>
        <w:t xml:space="preserve"> </w:t>
      </w:r>
      <w:r w:rsidRPr="00053649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meeting will be</w:t>
      </w:r>
      <w:r w:rsidR="00E918EE"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 xml:space="preserve"> </w:t>
      </w:r>
      <w:r w:rsidR="00D41824">
        <w:rPr>
          <w:color w:val="000000"/>
          <w:sz w:val="22"/>
          <w:szCs w:val="22"/>
        </w:rPr>
        <w:t xml:space="preserve">hands-on </w:t>
      </w:r>
      <w:r w:rsidR="00544BBB">
        <w:rPr>
          <w:color w:val="000000"/>
          <w:sz w:val="22"/>
          <w:szCs w:val="22"/>
        </w:rPr>
        <w:t xml:space="preserve">workshop to </w:t>
      </w:r>
      <w:r w:rsidR="00544BBB" w:rsidRPr="00740240">
        <w:rPr>
          <w:b/>
          <w:color w:val="000000"/>
          <w:sz w:val="22"/>
          <w:szCs w:val="22"/>
        </w:rPr>
        <w:t>learn how to apply acupressure for symptoms such as headache, fatigue, insomnia or anxiety (participants’ choice).</w:t>
      </w:r>
      <w:r w:rsidR="00E24AD2" w:rsidRPr="00740240">
        <w:rPr>
          <w:b/>
          <w:color w:val="000000"/>
          <w:sz w:val="22"/>
          <w:szCs w:val="22"/>
        </w:rPr>
        <w:t xml:space="preserve"> </w:t>
      </w:r>
    </w:p>
    <w:p w:rsidR="00A106CA" w:rsidRPr="00BC7864" w:rsidRDefault="00A106CA" w:rsidP="006717BF">
      <w:pPr>
        <w:tabs>
          <w:tab w:val="left" w:pos="360"/>
        </w:tabs>
        <w:jc w:val="both"/>
        <w:rPr>
          <w:sz w:val="20"/>
        </w:rPr>
      </w:pPr>
    </w:p>
    <w:p w:rsidR="00587C4E" w:rsidRPr="0074756B" w:rsidRDefault="00335997" w:rsidP="00657943">
      <w:pPr>
        <w:jc w:val="both"/>
      </w:pPr>
      <w:r w:rsidRPr="007F5622">
        <w:rPr>
          <w:rFonts w:ascii="Arial Narrow" w:hAnsi="Arial Narrow"/>
          <w:sz w:val="18"/>
          <w:szCs w:val="18"/>
        </w:rPr>
        <w:t xml:space="preserve">This newsletter is a joint effort of Clarkson University and Canton-Potsdam Hospital. If you would prefer to receive these newsletters electronically, please send your email address to </w:t>
      </w:r>
      <w:hyperlink r:id="rId20" w:history="1">
        <w:r w:rsidRPr="007F5622">
          <w:rPr>
            <w:rStyle w:val="Hyperlink"/>
            <w:rFonts w:ascii="Arial Narrow" w:hAnsi="Arial Narrow"/>
            <w:sz w:val="18"/>
            <w:szCs w:val="18"/>
          </w:rPr>
          <w:t>gilberta@clarkson.ed</w:t>
        </w:r>
        <w:bookmarkStart w:id="0" w:name="_Hlt59203002"/>
        <w:r w:rsidRPr="007F5622">
          <w:rPr>
            <w:rStyle w:val="Hyperlink"/>
            <w:rFonts w:ascii="Arial Narrow" w:hAnsi="Arial Narrow"/>
            <w:sz w:val="18"/>
            <w:szCs w:val="18"/>
          </w:rPr>
          <w:t>u</w:t>
        </w:r>
        <w:bookmarkEnd w:id="0"/>
      </w:hyperlink>
      <w:r w:rsidRPr="007F5622">
        <w:rPr>
          <w:rFonts w:ascii="Arial Narrow" w:hAnsi="Arial Narrow"/>
          <w:sz w:val="18"/>
          <w:szCs w:val="18"/>
        </w:rPr>
        <w:t xml:space="preserve">. You can access current and previous Potsdam Fibromyalgia Support Group Newsletters on our web site: </w:t>
      </w:r>
      <w:hyperlink r:id="rId21" w:history="1">
        <w:r w:rsidRPr="007F5622">
          <w:rPr>
            <w:rStyle w:val="Hyperlink"/>
            <w:rFonts w:ascii="Arial Narrow" w:hAnsi="Arial Narrow"/>
            <w:sz w:val="18"/>
            <w:szCs w:val="18"/>
          </w:rPr>
          <w:t>www.people.clarkson.edu/~lnrussek/FMSG</w:t>
        </w:r>
      </w:hyperlink>
      <w:r w:rsidR="00FE20FC">
        <w:t xml:space="preserve">. </w:t>
      </w:r>
    </w:p>
    <w:sectPr w:rsidR="00587C4E" w:rsidRPr="0074756B" w:rsidSect="00C25AB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E3" w:rsidRDefault="00D03AE3">
      <w:r>
        <w:separator/>
      </w:r>
    </w:p>
  </w:endnote>
  <w:endnote w:type="continuationSeparator" w:id="0">
    <w:p w:rsidR="00D03AE3" w:rsidRDefault="00D0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E3" w:rsidRDefault="00D03AE3">
      <w:r>
        <w:separator/>
      </w:r>
    </w:p>
  </w:footnote>
  <w:footnote w:type="continuationSeparator" w:id="0">
    <w:p w:rsidR="00D03AE3" w:rsidRDefault="00D0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11.3pt;height:9.75pt" o:bullet="t">
        <v:imagedata r:id="rId1" o:title="BD21295_"/>
      </v:shape>
    </w:pict>
  </w:numPicBullet>
  <w:numPicBullet w:numPicBulletId="1">
    <w:pict>
      <v:shape id="_x0000_i1307" type="#_x0000_t75" style="width:11.3pt;height:11.3pt" o:bullet="t">
        <v:imagedata r:id="rId2" o:title="msoE"/>
      </v:shape>
    </w:pict>
  </w:numPicBullet>
  <w:numPicBullet w:numPicBulletId="2">
    <w:pict>
      <v:shape id="_x0000_i1308" type="#_x0000_t75" style="width:11.3pt;height:11.3pt" o:bullet="t">
        <v:imagedata r:id="rId3" o:title="BD14565_"/>
      </v:shape>
    </w:pict>
  </w:numPicBullet>
  <w:abstractNum w:abstractNumId="0">
    <w:nsid w:val="05233777"/>
    <w:multiLevelType w:val="singleLevel"/>
    <w:tmpl w:val="1F5E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53A6F"/>
    <w:multiLevelType w:val="hybridMultilevel"/>
    <w:tmpl w:val="D71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60BF"/>
    <w:multiLevelType w:val="hybridMultilevel"/>
    <w:tmpl w:val="88ACA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0499E"/>
    <w:multiLevelType w:val="hybridMultilevel"/>
    <w:tmpl w:val="E444C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A9700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F319FB"/>
    <w:multiLevelType w:val="singleLevel"/>
    <w:tmpl w:val="1F5E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745CA6"/>
    <w:multiLevelType w:val="hybridMultilevel"/>
    <w:tmpl w:val="3FDE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281B"/>
    <w:multiLevelType w:val="hybridMultilevel"/>
    <w:tmpl w:val="BFC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D3806"/>
    <w:multiLevelType w:val="hybridMultilevel"/>
    <w:tmpl w:val="2F0C25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64B3D"/>
    <w:multiLevelType w:val="hybridMultilevel"/>
    <w:tmpl w:val="46A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60342"/>
    <w:multiLevelType w:val="hybridMultilevel"/>
    <w:tmpl w:val="78F017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2794D"/>
    <w:multiLevelType w:val="hybridMultilevel"/>
    <w:tmpl w:val="A0AA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C22E4"/>
    <w:multiLevelType w:val="hybridMultilevel"/>
    <w:tmpl w:val="78249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0C5385"/>
    <w:multiLevelType w:val="hybridMultilevel"/>
    <w:tmpl w:val="0AB03D14"/>
    <w:lvl w:ilvl="0" w:tplc="F7E2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A0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86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22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CF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21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CE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63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C4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5629D"/>
    <w:multiLevelType w:val="singleLevel"/>
    <w:tmpl w:val="1F5E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D57BDD"/>
    <w:multiLevelType w:val="hybridMultilevel"/>
    <w:tmpl w:val="2FDE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299F"/>
    <w:multiLevelType w:val="hybridMultilevel"/>
    <w:tmpl w:val="C5FE5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A393F"/>
    <w:multiLevelType w:val="hybridMultilevel"/>
    <w:tmpl w:val="E7FC688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>
    <w:nsid w:val="5085377B"/>
    <w:multiLevelType w:val="hybridMultilevel"/>
    <w:tmpl w:val="56DC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0528E"/>
    <w:multiLevelType w:val="hybridMultilevel"/>
    <w:tmpl w:val="BFA6B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C7F0A"/>
    <w:multiLevelType w:val="hybridMultilevel"/>
    <w:tmpl w:val="B9B6E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E69D9"/>
    <w:multiLevelType w:val="hybridMultilevel"/>
    <w:tmpl w:val="CD1C2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0E7EDA"/>
    <w:multiLevelType w:val="hybridMultilevel"/>
    <w:tmpl w:val="AD72727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3">
    <w:nsid w:val="5B4649DB"/>
    <w:multiLevelType w:val="hybridMultilevel"/>
    <w:tmpl w:val="55EA63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F9A6073"/>
    <w:multiLevelType w:val="hybridMultilevel"/>
    <w:tmpl w:val="CB3C4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72232"/>
    <w:multiLevelType w:val="hybridMultilevel"/>
    <w:tmpl w:val="4078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86CC5"/>
    <w:multiLevelType w:val="hybridMultilevel"/>
    <w:tmpl w:val="22D2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272E2"/>
    <w:multiLevelType w:val="hybridMultilevel"/>
    <w:tmpl w:val="36C4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54D5A"/>
    <w:multiLevelType w:val="hybridMultilevel"/>
    <w:tmpl w:val="817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B7479"/>
    <w:multiLevelType w:val="hybridMultilevel"/>
    <w:tmpl w:val="32A69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7F4ADA"/>
    <w:multiLevelType w:val="hybridMultilevel"/>
    <w:tmpl w:val="AC1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23"/>
  </w:num>
  <w:num w:numId="5">
    <w:abstractNumId w:val="25"/>
  </w:num>
  <w:num w:numId="6">
    <w:abstractNumId w:val="6"/>
  </w:num>
  <w:num w:numId="7">
    <w:abstractNumId w:val="1"/>
  </w:num>
  <w:num w:numId="8">
    <w:abstractNumId w:val="8"/>
  </w:num>
  <w:num w:numId="9">
    <w:abstractNumId w:val="15"/>
  </w:num>
  <w:num w:numId="10">
    <w:abstractNumId w:val="28"/>
  </w:num>
  <w:num w:numId="11">
    <w:abstractNumId w:val="21"/>
  </w:num>
  <w:num w:numId="12">
    <w:abstractNumId w:val="30"/>
  </w:num>
  <w:num w:numId="13">
    <w:abstractNumId w:val="18"/>
  </w:num>
  <w:num w:numId="14">
    <w:abstractNumId w:val="20"/>
  </w:num>
  <w:num w:numId="15">
    <w:abstractNumId w:val="11"/>
  </w:num>
  <w:num w:numId="16">
    <w:abstractNumId w:val="16"/>
  </w:num>
  <w:num w:numId="17">
    <w:abstractNumId w:val="2"/>
  </w:num>
  <w:num w:numId="18">
    <w:abstractNumId w:val="22"/>
  </w:num>
  <w:num w:numId="19">
    <w:abstractNumId w:val="17"/>
  </w:num>
  <w:num w:numId="20">
    <w:abstractNumId w:val="27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6"/>
  </w:num>
  <w:num w:numId="28">
    <w:abstractNumId w:val="12"/>
  </w:num>
  <w:num w:numId="29">
    <w:abstractNumId w:val="10"/>
  </w:num>
  <w:num w:numId="30">
    <w:abstractNumId w:val="0"/>
  </w:num>
  <w:num w:numId="3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B4"/>
    <w:rsid w:val="0000090A"/>
    <w:rsid w:val="0000160E"/>
    <w:rsid w:val="00007162"/>
    <w:rsid w:val="000076DB"/>
    <w:rsid w:val="0001178D"/>
    <w:rsid w:val="00013311"/>
    <w:rsid w:val="0001391A"/>
    <w:rsid w:val="00013FF0"/>
    <w:rsid w:val="000145EB"/>
    <w:rsid w:val="00015FAD"/>
    <w:rsid w:val="00015FB6"/>
    <w:rsid w:val="00016100"/>
    <w:rsid w:val="00016AB5"/>
    <w:rsid w:val="00021130"/>
    <w:rsid w:val="000212A7"/>
    <w:rsid w:val="0002152F"/>
    <w:rsid w:val="00021BA0"/>
    <w:rsid w:val="00024D45"/>
    <w:rsid w:val="00026885"/>
    <w:rsid w:val="000310E5"/>
    <w:rsid w:val="00031114"/>
    <w:rsid w:val="000331FF"/>
    <w:rsid w:val="000333B2"/>
    <w:rsid w:val="000351A2"/>
    <w:rsid w:val="0003698D"/>
    <w:rsid w:val="0004039E"/>
    <w:rsid w:val="00043228"/>
    <w:rsid w:val="00043BCB"/>
    <w:rsid w:val="000450F9"/>
    <w:rsid w:val="00045E86"/>
    <w:rsid w:val="00045FCE"/>
    <w:rsid w:val="0005065C"/>
    <w:rsid w:val="00052135"/>
    <w:rsid w:val="00053649"/>
    <w:rsid w:val="0005713A"/>
    <w:rsid w:val="00057789"/>
    <w:rsid w:val="000637B1"/>
    <w:rsid w:val="00063B14"/>
    <w:rsid w:val="00065B69"/>
    <w:rsid w:val="000662A5"/>
    <w:rsid w:val="00071DB9"/>
    <w:rsid w:val="00072EC7"/>
    <w:rsid w:val="00075156"/>
    <w:rsid w:val="000800B4"/>
    <w:rsid w:val="00081858"/>
    <w:rsid w:val="00082F54"/>
    <w:rsid w:val="00085862"/>
    <w:rsid w:val="00087274"/>
    <w:rsid w:val="00090118"/>
    <w:rsid w:val="000943BA"/>
    <w:rsid w:val="00097D04"/>
    <w:rsid w:val="000A2627"/>
    <w:rsid w:val="000A313B"/>
    <w:rsid w:val="000A4940"/>
    <w:rsid w:val="000A5EE8"/>
    <w:rsid w:val="000B0A3F"/>
    <w:rsid w:val="000B329B"/>
    <w:rsid w:val="000B33B1"/>
    <w:rsid w:val="000B5F78"/>
    <w:rsid w:val="000B7C54"/>
    <w:rsid w:val="000B7D00"/>
    <w:rsid w:val="000C0E92"/>
    <w:rsid w:val="000C0F2F"/>
    <w:rsid w:val="000C14EE"/>
    <w:rsid w:val="000C3052"/>
    <w:rsid w:val="000C79E2"/>
    <w:rsid w:val="000D3719"/>
    <w:rsid w:val="000D41F7"/>
    <w:rsid w:val="000D463D"/>
    <w:rsid w:val="000D7137"/>
    <w:rsid w:val="000E32C1"/>
    <w:rsid w:val="000E5F91"/>
    <w:rsid w:val="000E64E0"/>
    <w:rsid w:val="000F0ECC"/>
    <w:rsid w:val="000F0F18"/>
    <w:rsid w:val="000F5C5F"/>
    <w:rsid w:val="000F7906"/>
    <w:rsid w:val="0010383C"/>
    <w:rsid w:val="00106B52"/>
    <w:rsid w:val="00111442"/>
    <w:rsid w:val="00120482"/>
    <w:rsid w:val="00120F46"/>
    <w:rsid w:val="0012342C"/>
    <w:rsid w:val="00124239"/>
    <w:rsid w:val="00125E35"/>
    <w:rsid w:val="0012765B"/>
    <w:rsid w:val="00127972"/>
    <w:rsid w:val="00127AE9"/>
    <w:rsid w:val="00127BC9"/>
    <w:rsid w:val="001311E7"/>
    <w:rsid w:val="001320B6"/>
    <w:rsid w:val="00132675"/>
    <w:rsid w:val="00134232"/>
    <w:rsid w:val="00135508"/>
    <w:rsid w:val="00136BD1"/>
    <w:rsid w:val="00137A37"/>
    <w:rsid w:val="0014036D"/>
    <w:rsid w:val="0014209F"/>
    <w:rsid w:val="001441EA"/>
    <w:rsid w:val="0014441E"/>
    <w:rsid w:val="00145734"/>
    <w:rsid w:val="001460C9"/>
    <w:rsid w:val="001463DE"/>
    <w:rsid w:val="0014722F"/>
    <w:rsid w:val="00151ABB"/>
    <w:rsid w:val="00153CDA"/>
    <w:rsid w:val="00155B38"/>
    <w:rsid w:val="00160CC3"/>
    <w:rsid w:val="001620E8"/>
    <w:rsid w:val="00165C3A"/>
    <w:rsid w:val="001663C5"/>
    <w:rsid w:val="00166665"/>
    <w:rsid w:val="00171605"/>
    <w:rsid w:val="00172641"/>
    <w:rsid w:val="00172CE8"/>
    <w:rsid w:val="00174614"/>
    <w:rsid w:val="0017501A"/>
    <w:rsid w:val="0017563F"/>
    <w:rsid w:val="00183E62"/>
    <w:rsid w:val="00184585"/>
    <w:rsid w:val="00184E0B"/>
    <w:rsid w:val="001855C0"/>
    <w:rsid w:val="001857C3"/>
    <w:rsid w:val="00185C3F"/>
    <w:rsid w:val="001863A6"/>
    <w:rsid w:val="00186554"/>
    <w:rsid w:val="00187472"/>
    <w:rsid w:val="00187CC3"/>
    <w:rsid w:val="0019276B"/>
    <w:rsid w:val="001933AB"/>
    <w:rsid w:val="001958DE"/>
    <w:rsid w:val="00196211"/>
    <w:rsid w:val="00196A2A"/>
    <w:rsid w:val="001A0A96"/>
    <w:rsid w:val="001A1B3C"/>
    <w:rsid w:val="001A340B"/>
    <w:rsid w:val="001A495E"/>
    <w:rsid w:val="001A6A8A"/>
    <w:rsid w:val="001A6B90"/>
    <w:rsid w:val="001A794B"/>
    <w:rsid w:val="001A7B79"/>
    <w:rsid w:val="001B009C"/>
    <w:rsid w:val="001B26F9"/>
    <w:rsid w:val="001B3C13"/>
    <w:rsid w:val="001B4EE9"/>
    <w:rsid w:val="001B7D4D"/>
    <w:rsid w:val="001C14AF"/>
    <w:rsid w:val="001C1F28"/>
    <w:rsid w:val="001C2F61"/>
    <w:rsid w:val="001C45A7"/>
    <w:rsid w:val="001C4878"/>
    <w:rsid w:val="001C4F53"/>
    <w:rsid w:val="001C69D6"/>
    <w:rsid w:val="001D2CD3"/>
    <w:rsid w:val="001D72C9"/>
    <w:rsid w:val="001E1DA3"/>
    <w:rsid w:val="001E48B3"/>
    <w:rsid w:val="001E65EF"/>
    <w:rsid w:val="001E6CB8"/>
    <w:rsid w:val="001F07A0"/>
    <w:rsid w:val="001F42B4"/>
    <w:rsid w:val="001F70E6"/>
    <w:rsid w:val="001F727C"/>
    <w:rsid w:val="001F7E7F"/>
    <w:rsid w:val="00203670"/>
    <w:rsid w:val="002043E0"/>
    <w:rsid w:val="00210E50"/>
    <w:rsid w:val="002123B3"/>
    <w:rsid w:val="00214EB3"/>
    <w:rsid w:val="0021792A"/>
    <w:rsid w:val="00221730"/>
    <w:rsid w:val="00221D2F"/>
    <w:rsid w:val="00222702"/>
    <w:rsid w:val="00225DFD"/>
    <w:rsid w:val="00227F59"/>
    <w:rsid w:val="00230EC6"/>
    <w:rsid w:val="00233485"/>
    <w:rsid w:val="0023454D"/>
    <w:rsid w:val="00240AD2"/>
    <w:rsid w:val="00241F94"/>
    <w:rsid w:val="002433D2"/>
    <w:rsid w:val="00243925"/>
    <w:rsid w:val="00244917"/>
    <w:rsid w:val="0024741C"/>
    <w:rsid w:val="00250ED0"/>
    <w:rsid w:val="002512F5"/>
    <w:rsid w:val="00253928"/>
    <w:rsid w:val="00253A54"/>
    <w:rsid w:val="00253F66"/>
    <w:rsid w:val="00255AE0"/>
    <w:rsid w:val="00255CB8"/>
    <w:rsid w:val="00257380"/>
    <w:rsid w:val="002615A0"/>
    <w:rsid w:val="002621ED"/>
    <w:rsid w:val="00263197"/>
    <w:rsid w:val="00264B2D"/>
    <w:rsid w:val="002706B9"/>
    <w:rsid w:val="00270930"/>
    <w:rsid w:val="002711D7"/>
    <w:rsid w:val="002713EA"/>
    <w:rsid w:val="002715E9"/>
    <w:rsid w:val="00274120"/>
    <w:rsid w:val="00275647"/>
    <w:rsid w:val="00275F6C"/>
    <w:rsid w:val="00283D86"/>
    <w:rsid w:val="00284F4F"/>
    <w:rsid w:val="00285178"/>
    <w:rsid w:val="00286B4E"/>
    <w:rsid w:val="002928A7"/>
    <w:rsid w:val="00293EA0"/>
    <w:rsid w:val="0029517F"/>
    <w:rsid w:val="00296DD2"/>
    <w:rsid w:val="00297C64"/>
    <w:rsid w:val="002A04C5"/>
    <w:rsid w:val="002A0DCA"/>
    <w:rsid w:val="002A18D2"/>
    <w:rsid w:val="002A6977"/>
    <w:rsid w:val="002B31E1"/>
    <w:rsid w:val="002B4BF4"/>
    <w:rsid w:val="002B4CD2"/>
    <w:rsid w:val="002B4F56"/>
    <w:rsid w:val="002B5379"/>
    <w:rsid w:val="002B7F46"/>
    <w:rsid w:val="002C1003"/>
    <w:rsid w:val="002C284C"/>
    <w:rsid w:val="002C4A7A"/>
    <w:rsid w:val="002C4D1C"/>
    <w:rsid w:val="002C6B29"/>
    <w:rsid w:val="002C7664"/>
    <w:rsid w:val="002C7F27"/>
    <w:rsid w:val="002C7F56"/>
    <w:rsid w:val="002D2D43"/>
    <w:rsid w:val="002D449B"/>
    <w:rsid w:val="002D4BD4"/>
    <w:rsid w:val="002D4D75"/>
    <w:rsid w:val="002D6D82"/>
    <w:rsid w:val="002E2900"/>
    <w:rsid w:val="002E298C"/>
    <w:rsid w:val="002E472A"/>
    <w:rsid w:val="002E5373"/>
    <w:rsid w:val="002F0136"/>
    <w:rsid w:val="002F0AB3"/>
    <w:rsid w:val="002F33B5"/>
    <w:rsid w:val="002F464D"/>
    <w:rsid w:val="002F47EB"/>
    <w:rsid w:val="002F7190"/>
    <w:rsid w:val="003003FB"/>
    <w:rsid w:val="003051CC"/>
    <w:rsid w:val="00305545"/>
    <w:rsid w:val="00305FFC"/>
    <w:rsid w:val="00306339"/>
    <w:rsid w:val="0030648E"/>
    <w:rsid w:val="003079B8"/>
    <w:rsid w:val="00310294"/>
    <w:rsid w:val="00310954"/>
    <w:rsid w:val="00312E89"/>
    <w:rsid w:val="003131B3"/>
    <w:rsid w:val="00314EAA"/>
    <w:rsid w:val="003153A2"/>
    <w:rsid w:val="00316709"/>
    <w:rsid w:val="003167CF"/>
    <w:rsid w:val="0031732A"/>
    <w:rsid w:val="0031782D"/>
    <w:rsid w:val="003203B2"/>
    <w:rsid w:val="00324B1C"/>
    <w:rsid w:val="00324C57"/>
    <w:rsid w:val="00327815"/>
    <w:rsid w:val="003331C7"/>
    <w:rsid w:val="00335997"/>
    <w:rsid w:val="00335E88"/>
    <w:rsid w:val="00340C4D"/>
    <w:rsid w:val="0034379A"/>
    <w:rsid w:val="00351B17"/>
    <w:rsid w:val="00351B8D"/>
    <w:rsid w:val="003531E8"/>
    <w:rsid w:val="003532A1"/>
    <w:rsid w:val="003557EB"/>
    <w:rsid w:val="00360BA4"/>
    <w:rsid w:val="003617E1"/>
    <w:rsid w:val="003632CB"/>
    <w:rsid w:val="00363637"/>
    <w:rsid w:val="00363BF4"/>
    <w:rsid w:val="00366013"/>
    <w:rsid w:val="00366795"/>
    <w:rsid w:val="0037154A"/>
    <w:rsid w:val="00380F8D"/>
    <w:rsid w:val="00382E6F"/>
    <w:rsid w:val="003854DF"/>
    <w:rsid w:val="00385D78"/>
    <w:rsid w:val="00385EF2"/>
    <w:rsid w:val="003911F1"/>
    <w:rsid w:val="00392048"/>
    <w:rsid w:val="003946BF"/>
    <w:rsid w:val="00395D23"/>
    <w:rsid w:val="00396A64"/>
    <w:rsid w:val="00396B70"/>
    <w:rsid w:val="003A00CC"/>
    <w:rsid w:val="003A0371"/>
    <w:rsid w:val="003A095E"/>
    <w:rsid w:val="003A205C"/>
    <w:rsid w:val="003A36BB"/>
    <w:rsid w:val="003A37BB"/>
    <w:rsid w:val="003A75AA"/>
    <w:rsid w:val="003A7679"/>
    <w:rsid w:val="003B3D58"/>
    <w:rsid w:val="003B5B73"/>
    <w:rsid w:val="003B7A2B"/>
    <w:rsid w:val="003C3E06"/>
    <w:rsid w:val="003C641E"/>
    <w:rsid w:val="003C7CFF"/>
    <w:rsid w:val="003D0185"/>
    <w:rsid w:val="003D090A"/>
    <w:rsid w:val="003D1288"/>
    <w:rsid w:val="003D2D1C"/>
    <w:rsid w:val="003D2F61"/>
    <w:rsid w:val="003D55D6"/>
    <w:rsid w:val="003E06CF"/>
    <w:rsid w:val="003E316F"/>
    <w:rsid w:val="003E31ED"/>
    <w:rsid w:val="003E78B3"/>
    <w:rsid w:val="003F2A3E"/>
    <w:rsid w:val="003F4088"/>
    <w:rsid w:val="003F552F"/>
    <w:rsid w:val="003F5B6E"/>
    <w:rsid w:val="003F65DB"/>
    <w:rsid w:val="003F6CF6"/>
    <w:rsid w:val="00402B15"/>
    <w:rsid w:val="00404D30"/>
    <w:rsid w:val="00406845"/>
    <w:rsid w:val="004072A7"/>
    <w:rsid w:val="00412150"/>
    <w:rsid w:val="00412A02"/>
    <w:rsid w:val="00416ED3"/>
    <w:rsid w:val="0042209C"/>
    <w:rsid w:val="004222A0"/>
    <w:rsid w:val="00423A71"/>
    <w:rsid w:val="00425377"/>
    <w:rsid w:val="00425889"/>
    <w:rsid w:val="00425D5D"/>
    <w:rsid w:val="00426909"/>
    <w:rsid w:val="0042695A"/>
    <w:rsid w:val="00426AFC"/>
    <w:rsid w:val="004300A2"/>
    <w:rsid w:val="00430292"/>
    <w:rsid w:val="00430298"/>
    <w:rsid w:val="00430B90"/>
    <w:rsid w:val="00434636"/>
    <w:rsid w:val="00434AB7"/>
    <w:rsid w:val="0043728A"/>
    <w:rsid w:val="00443EB7"/>
    <w:rsid w:val="004448EE"/>
    <w:rsid w:val="00444A7C"/>
    <w:rsid w:val="00445040"/>
    <w:rsid w:val="0044603A"/>
    <w:rsid w:val="00446701"/>
    <w:rsid w:val="00451ED7"/>
    <w:rsid w:val="00452300"/>
    <w:rsid w:val="004529FE"/>
    <w:rsid w:val="004531E6"/>
    <w:rsid w:val="004540B5"/>
    <w:rsid w:val="004572D4"/>
    <w:rsid w:val="00463CB3"/>
    <w:rsid w:val="004642D3"/>
    <w:rsid w:val="00464495"/>
    <w:rsid w:val="00467EE9"/>
    <w:rsid w:val="0047448C"/>
    <w:rsid w:val="0047458D"/>
    <w:rsid w:val="0047465E"/>
    <w:rsid w:val="004760A9"/>
    <w:rsid w:val="00480604"/>
    <w:rsid w:val="00480FD2"/>
    <w:rsid w:val="00482FAD"/>
    <w:rsid w:val="004846CC"/>
    <w:rsid w:val="00486DC0"/>
    <w:rsid w:val="00491D93"/>
    <w:rsid w:val="0049412E"/>
    <w:rsid w:val="004A0DCE"/>
    <w:rsid w:val="004A276E"/>
    <w:rsid w:val="004A56A9"/>
    <w:rsid w:val="004A68E2"/>
    <w:rsid w:val="004A75FD"/>
    <w:rsid w:val="004A7D64"/>
    <w:rsid w:val="004B1739"/>
    <w:rsid w:val="004B36F9"/>
    <w:rsid w:val="004B4310"/>
    <w:rsid w:val="004B5DA6"/>
    <w:rsid w:val="004B6A3A"/>
    <w:rsid w:val="004B6D2F"/>
    <w:rsid w:val="004C048E"/>
    <w:rsid w:val="004C118E"/>
    <w:rsid w:val="004C1520"/>
    <w:rsid w:val="004C187A"/>
    <w:rsid w:val="004C227D"/>
    <w:rsid w:val="004C5B77"/>
    <w:rsid w:val="004D546E"/>
    <w:rsid w:val="004D62A8"/>
    <w:rsid w:val="004D64DF"/>
    <w:rsid w:val="004D7A0F"/>
    <w:rsid w:val="004E114F"/>
    <w:rsid w:val="004E19F1"/>
    <w:rsid w:val="004E4547"/>
    <w:rsid w:val="004E567F"/>
    <w:rsid w:val="004F0550"/>
    <w:rsid w:val="004F27CF"/>
    <w:rsid w:val="004F2E5A"/>
    <w:rsid w:val="004F30E6"/>
    <w:rsid w:val="004F322E"/>
    <w:rsid w:val="004F48F3"/>
    <w:rsid w:val="004F665E"/>
    <w:rsid w:val="00501268"/>
    <w:rsid w:val="00501C99"/>
    <w:rsid w:val="00503733"/>
    <w:rsid w:val="005053AE"/>
    <w:rsid w:val="0050612A"/>
    <w:rsid w:val="00510C38"/>
    <w:rsid w:val="00511C1C"/>
    <w:rsid w:val="005121AF"/>
    <w:rsid w:val="0051671D"/>
    <w:rsid w:val="00520DAE"/>
    <w:rsid w:val="00522BC8"/>
    <w:rsid w:val="00524ADE"/>
    <w:rsid w:val="00526B18"/>
    <w:rsid w:val="00531728"/>
    <w:rsid w:val="00533932"/>
    <w:rsid w:val="005340A8"/>
    <w:rsid w:val="00536879"/>
    <w:rsid w:val="00536C91"/>
    <w:rsid w:val="005401B9"/>
    <w:rsid w:val="00540B36"/>
    <w:rsid w:val="005417EE"/>
    <w:rsid w:val="00542855"/>
    <w:rsid w:val="00543517"/>
    <w:rsid w:val="005448F2"/>
    <w:rsid w:val="00544BBB"/>
    <w:rsid w:val="00546172"/>
    <w:rsid w:val="005475B8"/>
    <w:rsid w:val="00551129"/>
    <w:rsid w:val="005546C5"/>
    <w:rsid w:val="00555FC7"/>
    <w:rsid w:val="00557E38"/>
    <w:rsid w:val="00561A16"/>
    <w:rsid w:val="00561BF8"/>
    <w:rsid w:val="00561FCF"/>
    <w:rsid w:val="00562C96"/>
    <w:rsid w:val="00564359"/>
    <w:rsid w:val="00565E5A"/>
    <w:rsid w:val="0057001D"/>
    <w:rsid w:val="00572F31"/>
    <w:rsid w:val="00577289"/>
    <w:rsid w:val="00577622"/>
    <w:rsid w:val="00580935"/>
    <w:rsid w:val="00581A15"/>
    <w:rsid w:val="00582C1A"/>
    <w:rsid w:val="00584A18"/>
    <w:rsid w:val="00584C84"/>
    <w:rsid w:val="00584CA6"/>
    <w:rsid w:val="00584FA5"/>
    <w:rsid w:val="005862E4"/>
    <w:rsid w:val="00586395"/>
    <w:rsid w:val="00587C4E"/>
    <w:rsid w:val="00587DB2"/>
    <w:rsid w:val="00590C6D"/>
    <w:rsid w:val="00591177"/>
    <w:rsid w:val="0059149D"/>
    <w:rsid w:val="00591DF9"/>
    <w:rsid w:val="00594C81"/>
    <w:rsid w:val="005961BB"/>
    <w:rsid w:val="0059704A"/>
    <w:rsid w:val="00597416"/>
    <w:rsid w:val="005A0252"/>
    <w:rsid w:val="005A07BB"/>
    <w:rsid w:val="005A0B47"/>
    <w:rsid w:val="005A0CD8"/>
    <w:rsid w:val="005A0E21"/>
    <w:rsid w:val="005A1CB5"/>
    <w:rsid w:val="005A1E9E"/>
    <w:rsid w:val="005A3256"/>
    <w:rsid w:val="005A42F7"/>
    <w:rsid w:val="005A490B"/>
    <w:rsid w:val="005A4BB4"/>
    <w:rsid w:val="005B0ED1"/>
    <w:rsid w:val="005B488D"/>
    <w:rsid w:val="005B54E0"/>
    <w:rsid w:val="005B5DF4"/>
    <w:rsid w:val="005B6DE3"/>
    <w:rsid w:val="005B6E27"/>
    <w:rsid w:val="005C0E9D"/>
    <w:rsid w:val="005C2573"/>
    <w:rsid w:val="005C3A07"/>
    <w:rsid w:val="005C5FA8"/>
    <w:rsid w:val="005C6229"/>
    <w:rsid w:val="005C7065"/>
    <w:rsid w:val="005D5E3F"/>
    <w:rsid w:val="005D798C"/>
    <w:rsid w:val="005D7BF1"/>
    <w:rsid w:val="005E28EB"/>
    <w:rsid w:val="005E61F7"/>
    <w:rsid w:val="005E66D0"/>
    <w:rsid w:val="005E7703"/>
    <w:rsid w:val="005E7A91"/>
    <w:rsid w:val="005F25F0"/>
    <w:rsid w:val="005F78BA"/>
    <w:rsid w:val="00601A88"/>
    <w:rsid w:val="006043AB"/>
    <w:rsid w:val="00605D42"/>
    <w:rsid w:val="00605DD5"/>
    <w:rsid w:val="00606EAD"/>
    <w:rsid w:val="0060727D"/>
    <w:rsid w:val="0061065D"/>
    <w:rsid w:val="00610BFE"/>
    <w:rsid w:val="0061163C"/>
    <w:rsid w:val="00617A55"/>
    <w:rsid w:val="006202CA"/>
    <w:rsid w:val="0062214D"/>
    <w:rsid w:val="00622331"/>
    <w:rsid w:val="00624F50"/>
    <w:rsid w:val="00630AAD"/>
    <w:rsid w:val="00631F8F"/>
    <w:rsid w:val="006332D4"/>
    <w:rsid w:val="00644015"/>
    <w:rsid w:val="00645CEF"/>
    <w:rsid w:val="00646E42"/>
    <w:rsid w:val="006526BD"/>
    <w:rsid w:val="00652B50"/>
    <w:rsid w:val="006538DA"/>
    <w:rsid w:val="00653A4C"/>
    <w:rsid w:val="0065471B"/>
    <w:rsid w:val="00656DF4"/>
    <w:rsid w:val="00656FFC"/>
    <w:rsid w:val="00657943"/>
    <w:rsid w:val="00660381"/>
    <w:rsid w:val="00660EA6"/>
    <w:rsid w:val="00661C75"/>
    <w:rsid w:val="006633A4"/>
    <w:rsid w:val="00665C3A"/>
    <w:rsid w:val="006662C2"/>
    <w:rsid w:val="00666344"/>
    <w:rsid w:val="00667015"/>
    <w:rsid w:val="00667486"/>
    <w:rsid w:val="006716C8"/>
    <w:rsid w:val="006717BF"/>
    <w:rsid w:val="00673445"/>
    <w:rsid w:val="006740F6"/>
    <w:rsid w:val="00674364"/>
    <w:rsid w:val="00674DBD"/>
    <w:rsid w:val="0068072D"/>
    <w:rsid w:val="00681E12"/>
    <w:rsid w:val="00682FCB"/>
    <w:rsid w:val="0068784E"/>
    <w:rsid w:val="00690CFD"/>
    <w:rsid w:val="00690F1B"/>
    <w:rsid w:val="006918DD"/>
    <w:rsid w:val="006922F6"/>
    <w:rsid w:val="00696064"/>
    <w:rsid w:val="00696657"/>
    <w:rsid w:val="00696E92"/>
    <w:rsid w:val="006A0725"/>
    <w:rsid w:val="006A2F6B"/>
    <w:rsid w:val="006A3F08"/>
    <w:rsid w:val="006A498E"/>
    <w:rsid w:val="006A538C"/>
    <w:rsid w:val="006A6EC1"/>
    <w:rsid w:val="006B1169"/>
    <w:rsid w:val="006B3D7C"/>
    <w:rsid w:val="006B401B"/>
    <w:rsid w:val="006C2BC2"/>
    <w:rsid w:val="006C58BC"/>
    <w:rsid w:val="006C65FE"/>
    <w:rsid w:val="006C6E4A"/>
    <w:rsid w:val="006C74DB"/>
    <w:rsid w:val="006D000D"/>
    <w:rsid w:val="006D001F"/>
    <w:rsid w:val="006D2484"/>
    <w:rsid w:val="006D5D9F"/>
    <w:rsid w:val="006D670B"/>
    <w:rsid w:val="006D6D70"/>
    <w:rsid w:val="006D703B"/>
    <w:rsid w:val="006E00E2"/>
    <w:rsid w:val="006E09F9"/>
    <w:rsid w:val="006E12A6"/>
    <w:rsid w:val="006E1450"/>
    <w:rsid w:val="006E186C"/>
    <w:rsid w:val="006E1E97"/>
    <w:rsid w:val="006E3401"/>
    <w:rsid w:val="006E4001"/>
    <w:rsid w:val="006E5259"/>
    <w:rsid w:val="006E68F5"/>
    <w:rsid w:val="006E71A1"/>
    <w:rsid w:val="006F2132"/>
    <w:rsid w:val="006F29D5"/>
    <w:rsid w:val="006F34B5"/>
    <w:rsid w:val="0070485B"/>
    <w:rsid w:val="0070542E"/>
    <w:rsid w:val="00706C9D"/>
    <w:rsid w:val="00712483"/>
    <w:rsid w:val="00712AA4"/>
    <w:rsid w:val="00712C7C"/>
    <w:rsid w:val="00712D60"/>
    <w:rsid w:val="0071334C"/>
    <w:rsid w:val="00714184"/>
    <w:rsid w:val="0071427A"/>
    <w:rsid w:val="00714E5E"/>
    <w:rsid w:val="007153A1"/>
    <w:rsid w:val="00715D52"/>
    <w:rsid w:val="007162F7"/>
    <w:rsid w:val="00723391"/>
    <w:rsid w:val="00723DE5"/>
    <w:rsid w:val="0073117E"/>
    <w:rsid w:val="00731798"/>
    <w:rsid w:val="007332E3"/>
    <w:rsid w:val="007355B3"/>
    <w:rsid w:val="00735F0F"/>
    <w:rsid w:val="00740240"/>
    <w:rsid w:val="00740D7B"/>
    <w:rsid w:val="0074347E"/>
    <w:rsid w:val="00744816"/>
    <w:rsid w:val="0074756B"/>
    <w:rsid w:val="00751AF8"/>
    <w:rsid w:val="00751F4F"/>
    <w:rsid w:val="0075392C"/>
    <w:rsid w:val="00756C04"/>
    <w:rsid w:val="00762E41"/>
    <w:rsid w:val="0076388A"/>
    <w:rsid w:val="007644A0"/>
    <w:rsid w:val="007644FB"/>
    <w:rsid w:val="00767213"/>
    <w:rsid w:val="00771614"/>
    <w:rsid w:val="0077170D"/>
    <w:rsid w:val="00772BCB"/>
    <w:rsid w:val="007737A5"/>
    <w:rsid w:val="00777351"/>
    <w:rsid w:val="00777963"/>
    <w:rsid w:val="00780DE4"/>
    <w:rsid w:val="00782421"/>
    <w:rsid w:val="007836FE"/>
    <w:rsid w:val="00784820"/>
    <w:rsid w:val="00785AC7"/>
    <w:rsid w:val="007862D9"/>
    <w:rsid w:val="0079256B"/>
    <w:rsid w:val="0079380D"/>
    <w:rsid w:val="00793EA7"/>
    <w:rsid w:val="0079446D"/>
    <w:rsid w:val="007953F8"/>
    <w:rsid w:val="00796199"/>
    <w:rsid w:val="007976C1"/>
    <w:rsid w:val="0079793B"/>
    <w:rsid w:val="00797A34"/>
    <w:rsid w:val="007A14A3"/>
    <w:rsid w:val="007A1ADF"/>
    <w:rsid w:val="007A45E9"/>
    <w:rsid w:val="007A4E9A"/>
    <w:rsid w:val="007A6018"/>
    <w:rsid w:val="007A7266"/>
    <w:rsid w:val="007B19A9"/>
    <w:rsid w:val="007B238D"/>
    <w:rsid w:val="007B2D05"/>
    <w:rsid w:val="007B42CF"/>
    <w:rsid w:val="007B7400"/>
    <w:rsid w:val="007C265D"/>
    <w:rsid w:val="007C59C9"/>
    <w:rsid w:val="007C69D1"/>
    <w:rsid w:val="007D0292"/>
    <w:rsid w:val="007D1BC3"/>
    <w:rsid w:val="007D41E7"/>
    <w:rsid w:val="007D4CB4"/>
    <w:rsid w:val="007D6039"/>
    <w:rsid w:val="007E032D"/>
    <w:rsid w:val="007E1E5F"/>
    <w:rsid w:val="007E38CB"/>
    <w:rsid w:val="007E3AA4"/>
    <w:rsid w:val="007E61F5"/>
    <w:rsid w:val="007E65F9"/>
    <w:rsid w:val="007E6827"/>
    <w:rsid w:val="007F0B31"/>
    <w:rsid w:val="007F18BB"/>
    <w:rsid w:val="007F1A34"/>
    <w:rsid w:val="007F36F3"/>
    <w:rsid w:val="007F3C56"/>
    <w:rsid w:val="007F3C7A"/>
    <w:rsid w:val="007F52FE"/>
    <w:rsid w:val="007F53A5"/>
    <w:rsid w:val="007F5622"/>
    <w:rsid w:val="007F5C44"/>
    <w:rsid w:val="007F75AA"/>
    <w:rsid w:val="008000D0"/>
    <w:rsid w:val="008008BB"/>
    <w:rsid w:val="008036A4"/>
    <w:rsid w:val="00803AD7"/>
    <w:rsid w:val="0080491B"/>
    <w:rsid w:val="00806ADB"/>
    <w:rsid w:val="00807563"/>
    <w:rsid w:val="008102C1"/>
    <w:rsid w:val="00810465"/>
    <w:rsid w:val="00811499"/>
    <w:rsid w:val="00811C16"/>
    <w:rsid w:val="00812F55"/>
    <w:rsid w:val="00814158"/>
    <w:rsid w:val="0081659A"/>
    <w:rsid w:val="00824C38"/>
    <w:rsid w:val="00826CB7"/>
    <w:rsid w:val="00831C1D"/>
    <w:rsid w:val="008345AE"/>
    <w:rsid w:val="00834EC8"/>
    <w:rsid w:val="0083610C"/>
    <w:rsid w:val="00836A9A"/>
    <w:rsid w:val="00837611"/>
    <w:rsid w:val="00841681"/>
    <w:rsid w:val="00843CC8"/>
    <w:rsid w:val="00844506"/>
    <w:rsid w:val="00844FBF"/>
    <w:rsid w:val="00845032"/>
    <w:rsid w:val="0084664A"/>
    <w:rsid w:val="00846654"/>
    <w:rsid w:val="00847E62"/>
    <w:rsid w:val="00850C4E"/>
    <w:rsid w:val="00852573"/>
    <w:rsid w:val="00856D81"/>
    <w:rsid w:val="00860679"/>
    <w:rsid w:val="008616D2"/>
    <w:rsid w:val="00861F70"/>
    <w:rsid w:val="00863A39"/>
    <w:rsid w:val="00863BCE"/>
    <w:rsid w:val="00867570"/>
    <w:rsid w:val="00867AC1"/>
    <w:rsid w:val="00871742"/>
    <w:rsid w:val="008734EB"/>
    <w:rsid w:val="00875E56"/>
    <w:rsid w:val="00881FD9"/>
    <w:rsid w:val="00883E22"/>
    <w:rsid w:val="00884E37"/>
    <w:rsid w:val="00886D36"/>
    <w:rsid w:val="0088774F"/>
    <w:rsid w:val="00890A41"/>
    <w:rsid w:val="00890FAC"/>
    <w:rsid w:val="00892046"/>
    <w:rsid w:val="00894E99"/>
    <w:rsid w:val="008959B2"/>
    <w:rsid w:val="008965C9"/>
    <w:rsid w:val="008A004A"/>
    <w:rsid w:val="008A1CE2"/>
    <w:rsid w:val="008A1DBC"/>
    <w:rsid w:val="008A3B86"/>
    <w:rsid w:val="008A6063"/>
    <w:rsid w:val="008B3FCE"/>
    <w:rsid w:val="008B4235"/>
    <w:rsid w:val="008B4631"/>
    <w:rsid w:val="008B5ECC"/>
    <w:rsid w:val="008B5F2F"/>
    <w:rsid w:val="008B6464"/>
    <w:rsid w:val="008B6E8B"/>
    <w:rsid w:val="008C0A01"/>
    <w:rsid w:val="008C1ADA"/>
    <w:rsid w:val="008C1DEA"/>
    <w:rsid w:val="008C1F4E"/>
    <w:rsid w:val="008C5DC4"/>
    <w:rsid w:val="008C6CCA"/>
    <w:rsid w:val="008D16F8"/>
    <w:rsid w:val="008D31FF"/>
    <w:rsid w:val="008D430B"/>
    <w:rsid w:val="008D4D65"/>
    <w:rsid w:val="008D6BCE"/>
    <w:rsid w:val="008D70D1"/>
    <w:rsid w:val="008D7AD5"/>
    <w:rsid w:val="008E0C1B"/>
    <w:rsid w:val="008E1589"/>
    <w:rsid w:val="008E2525"/>
    <w:rsid w:val="008E416A"/>
    <w:rsid w:val="008E589C"/>
    <w:rsid w:val="008F21AF"/>
    <w:rsid w:val="008F3A5D"/>
    <w:rsid w:val="0090030B"/>
    <w:rsid w:val="00903028"/>
    <w:rsid w:val="009035AE"/>
    <w:rsid w:val="00904107"/>
    <w:rsid w:val="009068B5"/>
    <w:rsid w:val="009073C6"/>
    <w:rsid w:val="00912AB1"/>
    <w:rsid w:val="009134D3"/>
    <w:rsid w:val="0091612A"/>
    <w:rsid w:val="0092143F"/>
    <w:rsid w:val="009229E7"/>
    <w:rsid w:val="009243F9"/>
    <w:rsid w:val="00924E6D"/>
    <w:rsid w:val="009257CF"/>
    <w:rsid w:val="009310CA"/>
    <w:rsid w:val="009335C0"/>
    <w:rsid w:val="00937563"/>
    <w:rsid w:val="00943431"/>
    <w:rsid w:val="00943554"/>
    <w:rsid w:val="009442AD"/>
    <w:rsid w:val="00946B8B"/>
    <w:rsid w:val="009478F1"/>
    <w:rsid w:val="00950EDD"/>
    <w:rsid w:val="00951CD2"/>
    <w:rsid w:val="00952161"/>
    <w:rsid w:val="00952898"/>
    <w:rsid w:val="00953BF9"/>
    <w:rsid w:val="009544C5"/>
    <w:rsid w:val="00955AF8"/>
    <w:rsid w:val="00956A95"/>
    <w:rsid w:val="00956CC7"/>
    <w:rsid w:val="009609CF"/>
    <w:rsid w:val="00962E86"/>
    <w:rsid w:val="009709E6"/>
    <w:rsid w:val="00973A43"/>
    <w:rsid w:val="00975A78"/>
    <w:rsid w:val="009760B4"/>
    <w:rsid w:val="00976AE7"/>
    <w:rsid w:val="00977A09"/>
    <w:rsid w:val="00977EC4"/>
    <w:rsid w:val="00980C24"/>
    <w:rsid w:val="00984A8B"/>
    <w:rsid w:val="00984C04"/>
    <w:rsid w:val="00985205"/>
    <w:rsid w:val="00985A74"/>
    <w:rsid w:val="00985B75"/>
    <w:rsid w:val="009866F7"/>
    <w:rsid w:val="00993B68"/>
    <w:rsid w:val="00993F0D"/>
    <w:rsid w:val="009955FE"/>
    <w:rsid w:val="0099588F"/>
    <w:rsid w:val="00996933"/>
    <w:rsid w:val="009A1517"/>
    <w:rsid w:val="009A19EC"/>
    <w:rsid w:val="009A2DE1"/>
    <w:rsid w:val="009A2FFE"/>
    <w:rsid w:val="009A4B99"/>
    <w:rsid w:val="009A4D3D"/>
    <w:rsid w:val="009A7336"/>
    <w:rsid w:val="009A762C"/>
    <w:rsid w:val="009B095F"/>
    <w:rsid w:val="009B0B6A"/>
    <w:rsid w:val="009B0E95"/>
    <w:rsid w:val="009B1762"/>
    <w:rsid w:val="009B1816"/>
    <w:rsid w:val="009B3A76"/>
    <w:rsid w:val="009B414C"/>
    <w:rsid w:val="009B7800"/>
    <w:rsid w:val="009C12B2"/>
    <w:rsid w:val="009C15B6"/>
    <w:rsid w:val="009C18BE"/>
    <w:rsid w:val="009C1DD7"/>
    <w:rsid w:val="009C3DF2"/>
    <w:rsid w:val="009C649D"/>
    <w:rsid w:val="009C6979"/>
    <w:rsid w:val="009C78AA"/>
    <w:rsid w:val="009D0A63"/>
    <w:rsid w:val="009D579B"/>
    <w:rsid w:val="009D5906"/>
    <w:rsid w:val="009D7616"/>
    <w:rsid w:val="009D7BDF"/>
    <w:rsid w:val="009D7FE1"/>
    <w:rsid w:val="009E084F"/>
    <w:rsid w:val="009E0CD5"/>
    <w:rsid w:val="009E0D96"/>
    <w:rsid w:val="009E107D"/>
    <w:rsid w:val="009E53DC"/>
    <w:rsid w:val="009E5744"/>
    <w:rsid w:val="009E5A94"/>
    <w:rsid w:val="009E66CF"/>
    <w:rsid w:val="009E688A"/>
    <w:rsid w:val="009E68A3"/>
    <w:rsid w:val="009E77B7"/>
    <w:rsid w:val="009E7ACB"/>
    <w:rsid w:val="009F1017"/>
    <w:rsid w:val="009F223F"/>
    <w:rsid w:val="009F3C00"/>
    <w:rsid w:val="009F4878"/>
    <w:rsid w:val="009F49E2"/>
    <w:rsid w:val="009F745C"/>
    <w:rsid w:val="009F7B07"/>
    <w:rsid w:val="00A00C74"/>
    <w:rsid w:val="00A074AE"/>
    <w:rsid w:val="00A07FA5"/>
    <w:rsid w:val="00A106CA"/>
    <w:rsid w:val="00A10A33"/>
    <w:rsid w:val="00A11A46"/>
    <w:rsid w:val="00A12227"/>
    <w:rsid w:val="00A12B1E"/>
    <w:rsid w:val="00A132AA"/>
    <w:rsid w:val="00A144D4"/>
    <w:rsid w:val="00A170E8"/>
    <w:rsid w:val="00A208A6"/>
    <w:rsid w:val="00A20929"/>
    <w:rsid w:val="00A21571"/>
    <w:rsid w:val="00A22AC4"/>
    <w:rsid w:val="00A30177"/>
    <w:rsid w:val="00A3309A"/>
    <w:rsid w:val="00A347D3"/>
    <w:rsid w:val="00A3559D"/>
    <w:rsid w:val="00A379D8"/>
    <w:rsid w:val="00A403C3"/>
    <w:rsid w:val="00A40699"/>
    <w:rsid w:val="00A41C2C"/>
    <w:rsid w:val="00A43135"/>
    <w:rsid w:val="00A447C2"/>
    <w:rsid w:val="00A508A3"/>
    <w:rsid w:val="00A51977"/>
    <w:rsid w:val="00A606F7"/>
    <w:rsid w:val="00A60D33"/>
    <w:rsid w:val="00A6269E"/>
    <w:rsid w:val="00A63728"/>
    <w:rsid w:val="00A6500E"/>
    <w:rsid w:val="00A66011"/>
    <w:rsid w:val="00A665AB"/>
    <w:rsid w:val="00A67A39"/>
    <w:rsid w:val="00A67C65"/>
    <w:rsid w:val="00A70222"/>
    <w:rsid w:val="00A70F9E"/>
    <w:rsid w:val="00A77F2A"/>
    <w:rsid w:val="00A77F76"/>
    <w:rsid w:val="00A77FA5"/>
    <w:rsid w:val="00A800B8"/>
    <w:rsid w:val="00A80260"/>
    <w:rsid w:val="00A82F39"/>
    <w:rsid w:val="00A84178"/>
    <w:rsid w:val="00A84DC6"/>
    <w:rsid w:val="00A86721"/>
    <w:rsid w:val="00A970F5"/>
    <w:rsid w:val="00AA300D"/>
    <w:rsid w:val="00AA50B0"/>
    <w:rsid w:val="00AA5A3E"/>
    <w:rsid w:val="00AA5C6F"/>
    <w:rsid w:val="00AA666E"/>
    <w:rsid w:val="00AB2E38"/>
    <w:rsid w:val="00AB4B03"/>
    <w:rsid w:val="00AB544E"/>
    <w:rsid w:val="00AB74A5"/>
    <w:rsid w:val="00AB7756"/>
    <w:rsid w:val="00AC0138"/>
    <w:rsid w:val="00AC0697"/>
    <w:rsid w:val="00AC1BE0"/>
    <w:rsid w:val="00AC3E4D"/>
    <w:rsid w:val="00AC56EA"/>
    <w:rsid w:val="00AC5E7B"/>
    <w:rsid w:val="00AD0254"/>
    <w:rsid w:val="00AD1ACE"/>
    <w:rsid w:val="00AD3F8E"/>
    <w:rsid w:val="00AD4A12"/>
    <w:rsid w:val="00AD57ED"/>
    <w:rsid w:val="00AD77FE"/>
    <w:rsid w:val="00AE1FCF"/>
    <w:rsid w:val="00AE2311"/>
    <w:rsid w:val="00AE4C57"/>
    <w:rsid w:val="00AE4DCE"/>
    <w:rsid w:val="00AE4FD5"/>
    <w:rsid w:val="00AE550D"/>
    <w:rsid w:val="00AE7398"/>
    <w:rsid w:val="00AE7FAB"/>
    <w:rsid w:val="00AF1B59"/>
    <w:rsid w:val="00AF2D40"/>
    <w:rsid w:val="00B003D1"/>
    <w:rsid w:val="00B02042"/>
    <w:rsid w:val="00B04690"/>
    <w:rsid w:val="00B06F21"/>
    <w:rsid w:val="00B07F26"/>
    <w:rsid w:val="00B10547"/>
    <w:rsid w:val="00B109DF"/>
    <w:rsid w:val="00B111AF"/>
    <w:rsid w:val="00B11E5F"/>
    <w:rsid w:val="00B12AC4"/>
    <w:rsid w:val="00B12BEE"/>
    <w:rsid w:val="00B12D87"/>
    <w:rsid w:val="00B142FE"/>
    <w:rsid w:val="00B14417"/>
    <w:rsid w:val="00B204A2"/>
    <w:rsid w:val="00B22BAF"/>
    <w:rsid w:val="00B22FC3"/>
    <w:rsid w:val="00B25508"/>
    <w:rsid w:val="00B27868"/>
    <w:rsid w:val="00B308A3"/>
    <w:rsid w:val="00B30A7E"/>
    <w:rsid w:val="00B33FB9"/>
    <w:rsid w:val="00B35090"/>
    <w:rsid w:val="00B35695"/>
    <w:rsid w:val="00B361D0"/>
    <w:rsid w:val="00B37F85"/>
    <w:rsid w:val="00B41DD7"/>
    <w:rsid w:val="00B41F96"/>
    <w:rsid w:val="00B45C22"/>
    <w:rsid w:val="00B4664C"/>
    <w:rsid w:val="00B473F0"/>
    <w:rsid w:val="00B52C50"/>
    <w:rsid w:val="00B54124"/>
    <w:rsid w:val="00B54250"/>
    <w:rsid w:val="00B61B2D"/>
    <w:rsid w:val="00B62E60"/>
    <w:rsid w:val="00B62FBC"/>
    <w:rsid w:val="00B64D9A"/>
    <w:rsid w:val="00B70B2E"/>
    <w:rsid w:val="00B72ECB"/>
    <w:rsid w:val="00B74BDB"/>
    <w:rsid w:val="00B75DE6"/>
    <w:rsid w:val="00B7609C"/>
    <w:rsid w:val="00B85DA9"/>
    <w:rsid w:val="00B91EB9"/>
    <w:rsid w:val="00B9229A"/>
    <w:rsid w:val="00B9299E"/>
    <w:rsid w:val="00B94307"/>
    <w:rsid w:val="00BA04E1"/>
    <w:rsid w:val="00BA1023"/>
    <w:rsid w:val="00BA1061"/>
    <w:rsid w:val="00BA24CA"/>
    <w:rsid w:val="00BA35D4"/>
    <w:rsid w:val="00BA361F"/>
    <w:rsid w:val="00BA4F98"/>
    <w:rsid w:val="00BA5197"/>
    <w:rsid w:val="00BA766B"/>
    <w:rsid w:val="00BB17FA"/>
    <w:rsid w:val="00BB3272"/>
    <w:rsid w:val="00BB3724"/>
    <w:rsid w:val="00BB7004"/>
    <w:rsid w:val="00BB766F"/>
    <w:rsid w:val="00BC34B6"/>
    <w:rsid w:val="00BC4C0B"/>
    <w:rsid w:val="00BC7864"/>
    <w:rsid w:val="00BC7AA2"/>
    <w:rsid w:val="00BD2998"/>
    <w:rsid w:val="00BD2AE1"/>
    <w:rsid w:val="00BD3C48"/>
    <w:rsid w:val="00BE10BC"/>
    <w:rsid w:val="00BE1A70"/>
    <w:rsid w:val="00BE1FE9"/>
    <w:rsid w:val="00BE3237"/>
    <w:rsid w:val="00BE393A"/>
    <w:rsid w:val="00BE3EF2"/>
    <w:rsid w:val="00BE439B"/>
    <w:rsid w:val="00BE6346"/>
    <w:rsid w:val="00BF00BF"/>
    <w:rsid w:val="00BF09B3"/>
    <w:rsid w:val="00BF0F1F"/>
    <w:rsid w:val="00BF2215"/>
    <w:rsid w:val="00BF449D"/>
    <w:rsid w:val="00BF5D97"/>
    <w:rsid w:val="00C00E89"/>
    <w:rsid w:val="00C01F1C"/>
    <w:rsid w:val="00C0277D"/>
    <w:rsid w:val="00C03314"/>
    <w:rsid w:val="00C03CF5"/>
    <w:rsid w:val="00C04876"/>
    <w:rsid w:val="00C07904"/>
    <w:rsid w:val="00C07C74"/>
    <w:rsid w:val="00C07E84"/>
    <w:rsid w:val="00C11500"/>
    <w:rsid w:val="00C13CFE"/>
    <w:rsid w:val="00C144D8"/>
    <w:rsid w:val="00C15203"/>
    <w:rsid w:val="00C15B2C"/>
    <w:rsid w:val="00C1675B"/>
    <w:rsid w:val="00C16B40"/>
    <w:rsid w:val="00C22F77"/>
    <w:rsid w:val="00C25A34"/>
    <w:rsid w:val="00C25AB4"/>
    <w:rsid w:val="00C327B9"/>
    <w:rsid w:val="00C339CC"/>
    <w:rsid w:val="00C33BEF"/>
    <w:rsid w:val="00C35E23"/>
    <w:rsid w:val="00C378BF"/>
    <w:rsid w:val="00C3795B"/>
    <w:rsid w:val="00C40A76"/>
    <w:rsid w:val="00C41F66"/>
    <w:rsid w:val="00C42369"/>
    <w:rsid w:val="00C45782"/>
    <w:rsid w:val="00C47642"/>
    <w:rsid w:val="00C47860"/>
    <w:rsid w:val="00C47D3E"/>
    <w:rsid w:val="00C5109A"/>
    <w:rsid w:val="00C52022"/>
    <w:rsid w:val="00C54086"/>
    <w:rsid w:val="00C55BEA"/>
    <w:rsid w:val="00C60B8B"/>
    <w:rsid w:val="00C617E0"/>
    <w:rsid w:val="00C618E7"/>
    <w:rsid w:val="00C61B8E"/>
    <w:rsid w:val="00C62C28"/>
    <w:rsid w:val="00C63FF7"/>
    <w:rsid w:val="00C670CB"/>
    <w:rsid w:val="00C67FDD"/>
    <w:rsid w:val="00C729F0"/>
    <w:rsid w:val="00C7459B"/>
    <w:rsid w:val="00C74D2B"/>
    <w:rsid w:val="00C76899"/>
    <w:rsid w:val="00C802E2"/>
    <w:rsid w:val="00C81638"/>
    <w:rsid w:val="00C81704"/>
    <w:rsid w:val="00C844A6"/>
    <w:rsid w:val="00C8706A"/>
    <w:rsid w:val="00C87ADF"/>
    <w:rsid w:val="00C9029D"/>
    <w:rsid w:val="00C91A0E"/>
    <w:rsid w:val="00CA08D4"/>
    <w:rsid w:val="00CA19C3"/>
    <w:rsid w:val="00CA22A8"/>
    <w:rsid w:val="00CA34C7"/>
    <w:rsid w:val="00CA3CD1"/>
    <w:rsid w:val="00CA47A4"/>
    <w:rsid w:val="00CA48FD"/>
    <w:rsid w:val="00CA5388"/>
    <w:rsid w:val="00CA55D5"/>
    <w:rsid w:val="00CA5AE2"/>
    <w:rsid w:val="00CA7CB3"/>
    <w:rsid w:val="00CB05FA"/>
    <w:rsid w:val="00CB07A4"/>
    <w:rsid w:val="00CB194F"/>
    <w:rsid w:val="00CB1D10"/>
    <w:rsid w:val="00CB4299"/>
    <w:rsid w:val="00CB6399"/>
    <w:rsid w:val="00CB6AB1"/>
    <w:rsid w:val="00CC04FB"/>
    <w:rsid w:val="00CC06EC"/>
    <w:rsid w:val="00CC087A"/>
    <w:rsid w:val="00CC0B6A"/>
    <w:rsid w:val="00CC1FBA"/>
    <w:rsid w:val="00CC3F35"/>
    <w:rsid w:val="00CC4326"/>
    <w:rsid w:val="00CC629D"/>
    <w:rsid w:val="00CC6E04"/>
    <w:rsid w:val="00CD01DD"/>
    <w:rsid w:val="00CD26BA"/>
    <w:rsid w:val="00CD57F9"/>
    <w:rsid w:val="00CD5D89"/>
    <w:rsid w:val="00CD64F8"/>
    <w:rsid w:val="00CD79D3"/>
    <w:rsid w:val="00CE09A2"/>
    <w:rsid w:val="00CE19E5"/>
    <w:rsid w:val="00CE5279"/>
    <w:rsid w:val="00CE567A"/>
    <w:rsid w:val="00CE694A"/>
    <w:rsid w:val="00CE7DE1"/>
    <w:rsid w:val="00CF09D1"/>
    <w:rsid w:val="00CF1265"/>
    <w:rsid w:val="00CF76FE"/>
    <w:rsid w:val="00D03465"/>
    <w:rsid w:val="00D03AE3"/>
    <w:rsid w:val="00D04030"/>
    <w:rsid w:val="00D04EB2"/>
    <w:rsid w:val="00D05AA6"/>
    <w:rsid w:val="00D06147"/>
    <w:rsid w:val="00D06767"/>
    <w:rsid w:val="00D06D90"/>
    <w:rsid w:val="00D07C12"/>
    <w:rsid w:val="00D07CA4"/>
    <w:rsid w:val="00D103BA"/>
    <w:rsid w:val="00D128EF"/>
    <w:rsid w:val="00D12D3C"/>
    <w:rsid w:val="00D21154"/>
    <w:rsid w:val="00D2243E"/>
    <w:rsid w:val="00D22EBC"/>
    <w:rsid w:val="00D23574"/>
    <w:rsid w:val="00D24B81"/>
    <w:rsid w:val="00D279AA"/>
    <w:rsid w:val="00D27C5C"/>
    <w:rsid w:val="00D303E9"/>
    <w:rsid w:val="00D31566"/>
    <w:rsid w:val="00D33529"/>
    <w:rsid w:val="00D37B5C"/>
    <w:rsid w:val="00D37DE9"/>
    <w:rsid w:val="00D41824"/>
    <w:rsid w:val="00D4370A"/>
    <w:rsid w:val="00D45409"/>
    <w:rsid w:val="00D506FD"/>
    <w:rsid w:val="00D508C4"/>
    <w:rsid w:val="00D51C53"/>
    <w:rsid w:val="00D5202A"/>
    <w:rsid w:val="00D54018"/>
    <w:rsid w:val="00D57348"/>
    <w:rsid w:val="00D634BF"/>
    <w:rsid w:val="00D64E4A"/>
    <w:rsid w:val="00D65FCA"/>
    <w:rsid w:val="00D663A2"/>
    <w:rsid w:val="00D6663F"/>
    <w:rsid w:val="00D67E54"/>
    <w:rsid w:val="00D81D47"/>
    <w:rsid w:val="00D81EEF"/>
    <w:rsid w:val="00D8589F"/>
    <w:rsid w:val="00D85A20"/>
    <w:rsid w:val="00D869E4"/>
    <w:rsid w:val="00D9021C"/>
    <w:rsid w:val="00D91337"/>
    <w:rsid w:val="00D922DD"/>
    <w:rsid w:val="00D95DCA"/>
    <w:rsid w:val="00D962CD"/>
    <w:rsid w:val="00D9679E"/>
    <w:rsid w:val="00D97D52"/>
    <w:rsid w:val="00DA2204"/>
    <w:rsid w:val="00DA2635"/>
    <w:rsid w:val="00DA47FC"/>
    <w:rsid w:val="00DA4FAF"/>
    <w:rsid w:val="00DA5836"/>
    <w:rsid w:val="00DA647F"/>
    <w:rsid w:val="00DB093A"/>
    <w:rsid w:val="00DB2D81"/>
    <w:rsid w:val="00DB51FE"/>
    <w:rsid w:val="00DB7B9C"/>
    <w:rsid w:val="00DB7D20"/>
    <w:rsid w:val="00DB7D3C"/>
    <w:rsid w:val="00DC46E5"/>
    <w:rsid w:val="00DC6D91"/>
    <w:rsid w:val="00DC73AE"/>
    <w:rsid w:val="00DD0357"/>
    <w:rsid w:val="00DD1056"/>
    <w:rsid w:val="00DD370A"/>
    <w:rsid w:val="00DD3A8C"/>
    <w:rsid w:val="00DD522B"/>
    <w:rsid w:val="00DD668D"/>
    <w:rsid w:val="00DD6F94"/>
    <w:rsid w:val="00DE04FE"/>
    <w:rsid w:val="00DE1D01"/>
    <w:rsid w:val="00DE1D59"/>
    <w:rsid w:val="00DE22DF"/>
    <w:rsid w:val="00DE27C4"/>
    <w:rsid w:val="00DE2A6A"/>
    <w:rsid w:val="00DE4585"/>
    <w:rsid w:val="00DE491A"/>
    <w:rsid w:val="00DE4FED"/>
    <w:rsid w:val="00DE5294"/>
    <w:rsid w:val="00DF05C5"/>
    <w:rsid w:val="00DF0DC5"/>
    <w:rsid w:val="00DF1F8E"/>
    <w:rsid w:val="00DF40CD"/>
    <w:rsid w:val="00DF4BA8"/>
    <w:rsid w:val="00DF604E"/>
    <w:rsid w:val="00DF6360"/>
    <w:rsid w:val="00DF7867"/>
    <w:rsid w:val="00E0029C"/>
    <w:rsid w:val="00E008F1"/>
    <w:rsid w:val="00E025C8"/>
    <w:rsid w:val="00E02FAD"/>
    <w:rsid w:val="00E035E7"/>
    <w:rsid w:val="00E0453E"/>
    <w:rsid w:val="00E06DB8"/>
    <w:rsid w:val="00E10DDA"/>
    <w:rsid w:val="00E2065C"/>
    <w:rsid w:val="00E22ADC"/>
    <w:rsid w:val="00E24AD2"/>
    <w:rsid w:val="00E25187"/>
    <w:rsid w:val="00E2592B"/>
    <w:rsid w:val="00E315FA"/>
    <w:rsid w:val="00E32A35"/>
    <w:rsid w:val="00E33F1C"/>
    <w:rsid w:val="00E35513"/>
    <w:rsid w:val="00E3648D"/>
    <w:rsid w:val="00E36D87"/>
    <w:rsid w:val="00E4010E"/>
    <w:rsid w:val="00E43C4E"/>
    <w:rsid w:val="00E449A3"/>
    <w:rsid w:val="00E44DB8"/>
    <w:rsid w:val="00E46CF8"/>
    <w:rsid w:val="00E47567"/>
    <w:rsid w:val="00E52F81"/>
    <w:rsid w:val="00E54472"/>
    <w:rsid w:val="00E54BD1"/>
    <w:rsid w:val="00E617EF"/>
    <w:rsid w:val="00E65AD5"/>
    <w:rsid w:val="00E65EB2"/>
    <w:rsid w:val="00E70A1A"/>
    <w:rsid w:val="00E7120D"/>
    <w:rsid w:val="00E75013"/>
    <w:rsid w:val="00E82462"/>
    <w:rsid w:val="00E8572E"/>
    <w:rsid w:val="00E860C6"/>
    <w:rsid w:val="00E87226"/>
    <w:rsid w:val="00E87DA5"/>
    <w:rsid w:val="00E90866"/>
    <w:rsid w:val="00E9152E"/>
    <w:rsid w:val="00E918EE"/>
    <w:rsid w:val="00E921EF"/>
    <w:rsid w:val="00E92AB9"/>
    <w:rsid w:val="00E940E9"/>
    <w:rsid w:val="00E9418A"/>
    <w:rsid w:val="00E947C8"/>
    <w:rsid w:val="00EA2A91"/>
    <w:rsid w:val="00EA36F5"/>
    <w:rsid w:val="00EA6581"/>
    <w:rsid w:val="00EA79A0"/>
    <w:rsid w:val="00EA7BEC"/>
    <w:rsid w:val="00EA7F4D"/>
    <w:rsid w:val="00EB1426"/>
    <w:rsid w:val="00EB15FA"/>
    <w:rsid w:val="00EB2EE0"/>
    <w:rsid w:val="00EB2F52"/>
    <w:rsid w:val="00EB4178"/>
    <w:rsid w:val="00EB48DF"/>
    <w:rsid w:val="00EC1CF6"/>
    <w:rsid w:val="00EC33EE"/>
    <w:rsid w:val="00EC3F7A"/>
    <w:rsid w:val="00EC560F"/>
    <w:rsid w:val="00EC61D0"/>
    <w:rsid w:val="00ED1AC0"/>
    <w:rsid w:val="00ED1E9E"/>
    <w:rsid w:val="00ED25FE"/>
    <w:rsid w:val="00ED2E41"/>
    <w:rsid w:val="00ED3DBD"/>
    <w:rsid w:val="00ED4395"/>
    <w:rsid w:val="00ED631C"/>
    <w:rsid w:val="00EE1E51"/>
    <w:rsid w:val="00EE2870"/>
    <w:rsid w:val="00EE3AB7"/>
    <w:rsid w:val="00EE3AFF"/>
    <w:rsid w:val="00EE4126"/>
    <w:rsid w:val="00EE62FB"/>
    <w:rsid w:val="00EE7E73"/>
    <w:rsid w:val="00EF1205"/>
    <w:rsid w:val="00EF2685"/>
    <w:rsid w:val="00EF35AD"/>
    <w:rsid w:val="00EF3621"/>
    <w:rsid w:val="00EF3D4D"/>
    <w:rsid w:val="00EF409D"/>
    <w:rsid w:val="00EF5CBE"/>
    <w:rsid w:val="00EF6D7A"/>
    <w:rsid w:val="00F02DB1"/>
    <w:rsid w:val="00F0503D"/>
    <w:rsid w:val="00F0582C"/>
    <w:rsid w:val="00F06AFF"/>
    <w:rsid w:val="00F073C4"/>
    <w:rsid w:val="00F076DD"/>
    <w:rsid w:val="00F12CE2"/>
    <w:rsid w:val="00F1347F"/>
    <w:rsid w:val="00F14ADF"/>
    <w:rsid w:val="00F158DA"/>
    <w:rsid w:val="00F2121D"/>
    <w:rsid w:val="00F22746"/>
    <w:rsid w:val="00F25ADD"/>
    <w:rsid w:val="00F26D6C"/>
    <w:rsid w:val="00F30026"/>
    <w:rsid w:val="00F304FE"/>
    <w:rsid w:val="00F31052"/>
    <w:rsid w:val="00F316BD"/>
    <w:rsid w:val="00F33430"/>
    <w:rsid w:val="00F338A4"/>
    <w:rsid w:val="00F339C2"/>
    <w:rsid w:val="00F33E3C"/>
    <w:rsid w:val="00F33FEE"/>
    <w:rsid w:val="00F347E0"/>
    <w:rsid w:val="00F35D69"/>
    <w:rsid w:val="00F36FFE"/>
    <w:rsid w:val="00F40249"/>
    <w:rsid w:val="00F404DC"/>
    <w:rsid w:val="00F42559"/>
    <w:rsid w:val="00F4329B"/>
    <w:rsid w:val="00F449CC"/>
    <w:rsid w:val="00F45779"/>
    <w:rsid w:val="00F459CA"/>
    <w:rsid w:val="00F50FA4"/>
    <w:rsid w:val="00F51A31"/>
    <w:rsid w:val="00F525B2"/>
    <w:rsid w:val="00F55096"/>
    <w:rsid w:val="00F559F5"/>
    <w:rsid w:val="00F57EF3"/>
    <w:rsid w:val="00F664F7"/>
    <w:rsid w:val="00F67221"/>
    <w:rsid w:val="00F67BB8"/>
    <w:rsid w:val="00F706BE"/>
    <w:rsid w:val="00F72BD3"/>
    <w:rsid w:val="00F73D19"/>
    <w:rsid w:val="00F755D9"/>
    <w:rsid w:val="00F7581E"/>
    <w:rsid w:val="00F75C77"/>
    <w:rsid w:val="00F761EF"/>
    <w:rsid w:val="00F7655C"/>
    <w:rsid w:val="00F779D0"/>
    <w:rsid w:val="00F80A4C"/>
    <w:rsid w:val="00F82C90"/>
    <w:rsid w:val="00F83853"/>
    <w:rsid w:val="00F83F18"/>
    <w:rsid w:val="00F85951"/>
    <w:rsid w:val="00F85CDC"/>
    <w:rsid w:val="00F85FE5"/>
    <w:rsid w:val="00F86521"/>
    <w:rsid w:val="00F87106"/>
    <w:rsid w:val="00F90CE8"/>
    <w:rsid w:val="00F9289F"/>
    <w:rsid w:val="00F93484"/>
    <w:rsid w:val="00F936EE"/>
    <w:rsid w:val="00F9380A"/>
    <w:rsid w:val="00FA43E7"/>
    <w:rsid w:val="00FA4979"/>
    <w:rsid w:val="00FA62E1"/>
    <w:rsid w:val="00FB1F1E"/>
    <w:rsid w:val="00FB2D82"/>
    <w:rsid w:val="00FB369D"/>
    <w:rsid w:val="00FB3C3B"/>
    <w:rsid w:val="00FB5D90"/>
    <w:rsid w:val="00FB6BC9"/>
    <w:rsid w:val="00FC1077"/>
    <w:rsid w:val="00FC19D2"/>
    <w:rsid w:val="00FC1FFC"/>
    <w:rsid w:val="00FC26E9"/>
    <w:rsid w:val="00FC29D4"/>
    <w:rsid w:val="00FC5370"/>
    <w:rsid w:val="00FC54A0"/>
    <w:rsid w:val="00FC7DEE"/>
    <w:rsid w:val="00FD2127"/>
    <w:rsid w:val="00FD46D7"/>
    <w:rsid w:val="00FD5D79"/>
    <w:rsid w:val="00FD5ECC"/>
    <w:rsid w:val="00FD6EF2"/>
    <w:rsid w:val="00FE20FC"/>
    <w:rsid w:val="00FE24B7"/>
    <w:rsid w:val="00FE4552"/>
    <w:rsid w:val="00FE6052"/>
    <w:rsid w:val="00FE6FC8"/>
    <w:rsid w:val="00FE74D1"/>
    <w:rsid w:val="00FE7BD0"/>
    <w:rsid w:val="00FF00BC"/>
    <w:rsid w:val="00FF4338"/>
    <w:rsid w:val="00FF6385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cf,#fee2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B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AB4"/>
    <w:pPr>
      <w:keepNext/>
      <w:outlineLvl w:val="0"/>
    </w:pPr>
    <w:rPr>
      <w:rFonts w:ascii="Arial" w:hAnsi="Arial"/>
      <w:b/>
      <w:color w:val="800080"/>
      <w:sz w:val="28"/>
      <w:u w:val="single"/>
    </w:rPr>
  </w:style>
  <w:style w:type="paragraph" w:styleId="Heading2">
    <w:name w:val="heading 2"/>
    <w:basedOn w:val="Normal"/>
    <w:next w:val="Normal"/>
    <w:qFormat/>
    <w:rsid w:val="00C25AB4"/>
    <w:pPr>
      <w:keepNext/>
      <w:jc w:val="center"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qFormat/>
    <w:rsid w:val="00C25AB4"/>
    <w:pPr>
      <w:keepNext/>
      <w:jc w:val="both"/>
      <w:outlineLvl w:val="2"/>
    </w:pPr>
    <w:rPr>
      <w:rFonts w:ascii="Arial" w:hAnsi="Arial"/>
      <w:b/>
      <w:color w:val="800080"/>
      <w:u w:val="single"/>
    </w:rPr>
  </w:style>
  <w:style w:type="paragraph" w:styleId="Heading4">
    <w:name w:val="heading 4"/>
    <w:basedOn w:val="Normal"/>
    <w:next w:val="Normal"/>
    <w:qFormat/>
    <w:rsid w:val="00C25AB4"/>
    <w:pPr>
      <w:keepNext/>
      <w:outlineLvl w:val="3"/>
    </w:pPr>
    <w:rPr>
      <w:rFonts w:ascii="Arial" w:hAnsi="Arial"/>
      <w:b/>
      <w:color w:val="800080"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C25AB4"/>
    <w:pPr>
      <w:keepNext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5AB4"/>
    <w:pPr>
      <w:jc w:val="center"/>
    </w:pPr>
    <w:rPr>
      <w:rFonts w:ascii="Lucida Calligraphy" w:hAnsi="Lucida Calligraphy"/>
      <w:color w:val="800080"/>
      <w:sz w:val="36"/>
      <w:szCs w:val="20"/>
    </w:rPr>
  </w:style>
  <w:style w:type="paragraph" w:styleId="Subtitle">
    <w:name w:val="Subtitle"/>
    <w:basedOn w:val="Normal"/>
    <w:qFormat/>
    <w:rsid w:val="00C25AB4"/>
    <w:pPr>
      <w:jc w:val="center"/>
    </w:pPr>
    <w:rPr>
      <w:rFonts w:ascii="Lucida Bright" w:hAnsi="Lucida Bright"/>
      <w:i/>
      <w:shadow/>
      <w:color w:val="800080"/>
      <w:sz w:val="36"/>
      <w:szCs w:val="20"/>
    </w:rPr>
  </w:style>
  <w:style w:type="paragraph" w:styleId="BodyText">
    <w:name w:val="Body Text"/>
    <w:basedOn w:val="Normal"/>
    <w:link w:val="BodyTextChar"/>
    <w:rsid w:val="00C25AB4"/>
    <w:pPr>
      <w:jc w:val="both"/>
    </w:pPr>
    <w:rPr>
      <w:szCs w:val="20"/>
    </w:rPr>
  </w:style>
  <w:style w:type="character" w:styleId="Hyperlink">
    <w:name w:val="Hyperlink"/>
    <w:basedOn w:val="DefaultParagraphFont"/>
    <w:rsid w:val="00C25AB4"/>
    <w:rPr>
      <w:color w:val="0000FF"/>
      <w:u w:val="single"/>
    </w:rPr>
  </w:style>
  <w:style w:type="paragraph" w:styleId="BodyText2">
    <w:name w:val="Body Text 2"/>
    <w:basedOn w:val="Normal"/>
    <w:rsid w:val="00C25AB4"/>
    <w:pPr>
      <w:jc w:val="both"/>
    </w:pPr>
    <w:rPr>
      <w:rFonts w:ascii="Arial" w:hAnsi="Arial"/>
      <w:b/>
      <w:color w:val="800080"/>
      <w:szCs w:val="20"/>
      <w:u w:val="single"/>
    </w:rPr>
  </w:style>
  <w:style w:type="paragraph" w:styleId="BodyTextIndent3">
    <w:name w:val="Body Text Indent 3"/>
    <w:basedOn w:val="Normal"/>
    <w:rsid w:val="00C25AB4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C25AB4"/>
    <w:pPr>
      <w:spacing w:before="100" w:beforeAutospacing="1" w:after="100" w:afterAutospacing="1"/>
    </w:pPr>
    <w:rPr>
      <w:rFonts w:ascii="Arial Unicode MS" w:eastAsia="Arial Unicode MS" w:hAnsi="Arial Unicode MS" w:cs="Lucida Calligraphy"/>
    </w:rPr>
  </w:style>
  <w:style w:type="paragraph" w:styleId="BodyText3">
    <w:name w:val="Body Text 3"/>
    <w:basedOn w:val="Normal"/>
    <w:rsid w:val="00C25AB4"/>
    <w:rPr>
      <w:rFonts w:ascii="Arial" w:hAnsi="Arial"/>
      <w:b/>
      <w:color w:val="800080"/>
      <w:u w:val="single"/>
    </w:rPr>
  </w:style>
  <w:style w:type="character" w:styleId="FollowedHyperlink">
    <w:name w:val="FollowedHyperlink"/>
    <w:basedOn w:val="DefaultParagraphFont"/>
    <w:rsid w:val="00C25AB4"/>
    <w:rPr>
      <w:color w:val="800080"/>
      <w:u w:val="single"/>
    </w:rPr>
  </w:style>
  <w:style w:type="paragraph" w:styleId="BlockText">
    <w:name w:val="Block Text"/>
    <w:basedOn w:val="Normal"/>
    <w:rsid w:val="00C25AB4"/>
    <w:pPr>
      <w:ind w:left="360" w:right="384"/>
      <w:jc w:val="both"/>
    </w:pPr>
  </w:style>
  <w:style w:type="paragraph" w:styleId="BodyTextIndent">
    <w:name w:val="Body Text Indent"/>
    <w:basedOn w:val="Normal"/>
    <w:rsid w:val="00C25AB4"/>
    <w:pPr>
      <w:ind w:firstLine="36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25AB4"/>
    <w:pPr>
      <w:tabs>
        <w:tab w:val="left" w:pos="360"/>
      </w:tabs>
      <w:ind w:left="360"/>
      <w:jc w:val="both"/>
    </w:pPr>
    <w:rPr>
      <w:rFonts w:ascii="Arial" w:hAnsi="Arial"/>
      <w:sz w:val="22"/>
    </w:rPr>
  </w:style>
  <w:style w:type="character" w:customStyle="1" w:styleId="NormalWebChar">
    <w:name w:val="Normal (Web) Char"/>
    <w:basedOn w:val="DefaultParagraphFont"/>
    <w:rsid w:val="00C25AB4"/>
    <w:rPr>
      <w:rFonts w:ascii="Arial Unicode MS" w:eastAsia="Arial Unicode MS" w:hAnsi="Arial Unicode MS" w:cs="Lucida Calligraphy"/>
      <w:noProof w:val="0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5AB4"/>
    <w:rPr>
      <w:b/>
      <w:bCs/>
    </w:rPr>
  </w:style>
  <w:style w:type="character" w:customStyle="1" w:styleId="small">
    <w:name w:val="small"/>
    <w:basedOn w:val="DefaultParagraphFont"/>
    <w:rsid w:val="00C25AB4"/>
  </w:style>
  <w:style w:type="paragraph" w:styleId="Header">
    <w:name w:val="header"/>
    <w:basedOn w:val="Normal"/>
    <w:rsid w:val="00C25AB4"/>
    <w:pPr>
      <w:tabs>
        <w:tab w:val="center" w:pos="4320"/>
        <w:tab w:val="right" w:pos="8640"/>
      </w:tabs>
    </w:pPr>
    <w:rPr>
      <w:szCs w:val="20"/>
    </w:rPr>
  </w:style>
  <w:style w:type="character" w:customStyle="1" w:styleId="text">
    <w:name w:val="text"/>
    <w:basedOn w:val="DefaultParagraphFont"/>
    <w:rsid w:val="00C25AB4"/>
  </w:style>
  <w:style w:type="paragraph" w:styleId="EndnoteText">
    <w:name w:val="endnote text"/>
    <w:basedOn w:val="Normal"/>
    <w:semiHidden/>
    <w:rsid w:val="007D4CB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D4CB4"/>
    <w:rPr>
      <w:vertAlign w:val="superscript"/>
    </w:rPr>
  </w:style>
  <w:style w:type="character" w:styleId="Emphasis">
    <w:name w:val="Emphasis"/>
    <w:basedOn w:val="DefaultParagraphFont"/>
    <w:qFormat/>
    <w:rsid w:val="001460C9"/>
    <w:rPr>
      <w:i/>
      <w:iCs/>
    </w:rPr>
  </w:style>
  <w:style w:type="character" w:customStyle="1" w:styleId="klink1">
    <w:name w:val="klink1"/>
    <w:basedOn w:val="DefaultParagraphFont"/>
    <w:rsid w:val="00274120"/>
  </w:style>
  <w:style w:type="character" w:customStyle="1" w:styleId="srtitle">
    <w:name w:val="srtitle"/>
    <w:basedOn w:val="DefaultParagraphFont"/>
    <w:rsid w:val="00274120"/>
  </w:style>
  <w:style w:type="character" w:customStyle="1" w:styleId="label1">
    <w:name w:val="label1"/>
    <w:basedOn w:val="DefaultParagraphFont"/>
    <w:rsid w:val="00846654"/>
    <w:rPr>
      <w:b/>
      <w:bCs/>
    </w:rPr>
  </w:style>
  <w:style w:type="character" w:customStyle="1" w:styleId="bold">
    <w:name w:val="bold"/>
    <w:basedOn w:val="DefaultParagraphFont"/>
    <w:rsid w:val="004448EE"/>
  </w:style>
  <w:style w:type="character" w:customStyle="1" w:styleId="italic">
    <w:name w:val="italic"/>
    <w:basedOn w:val="DefaultParagraphFont"/>
    <w:rsid w:val="004448EE"/>
  </w:style>
  <w:style w:type="character" w:customStyle="1" w:styleId="stdhdwhite12">
    <w:name w:val="stdhdwhite12"/>
    <w:basedOn w:val="DefaultParagraphFont"/>
    <w:rsid w:val="000662A5"/>
  </w:style>
  <w:style w:type="character" w:customStyle="1" w:styleId="stdtxtblue12">
    <w:name w:val="stdtxtblue12"/>
    <w:basedOn w:val="DefaultParagraphFont"/>
    <w:rsid w:val="00BA24CA"/>
  </w:style>
  <w:style w:type="character" w:customStyle="1" w:styleId="headerblue">
    <w:name w:val="headerblue"/>
    <w:basedOn w:val="DefaultParagraphFont"/>
    <w:rsid w:val="00F076DD"/>
  </w:style>
  <w:style w:type="character" w:customStyle="1" w:styleId="ti">
    <w:name w:val="ti"/>
    <w:basedOn w:val="DefaultParagraphFont"/>
    <w:rsid w:val="00351B8D"/>
  </w:style>
  <w:style w:type="character" w:customStyle="1" w:styleId="featuredlinkouts">
    <w:name w:val="featured_linkouts"/>
    <w:basedOn w:val="DefaultParagraphFont"/>
    <w:rsid w:val="00351B8D"/>
  </w:style>
  <w:style w:type="character" w:customStyle="1" w:styleId="Header1">
    <w:name w:val="Header1"/>
    <w:basedOn w:val="DefaultParagraphFont"/>
    <w:rsid w:val="00CA22A8"/>
  </w:style>
  <w:style w:type="paragraph" w:customStyle="1" w:styleId="a12">
    <w:name w:val="a12"/>
    <w:basedOn w:val="Normal"/>
    <w:rsid w:val="00C03314"/>
    <w:pPr>
      <w:spacing w:before="100" w:beforeAutospacing="1" w:after="100" w:afterAutospacing="1"/>
    </w:pPr>
  </w:style>
  <w:style w:type="character" w:customStyle="1" w:styleId="illinkstyle">
    <w:name w:val="il_link_style"/>
    <w:basedOn w:val="DefaultParagraphFont"/>
    <w:rsid w:val="004846CC"/>
  </w:style>
  <w:style w:type="character" w:customStyle="1" w:styleId="ilspan">
    <w:name w:val="il_span"/>
    <w:basedOn w:val="DefaultParagraphFont"/>
    <w:rsid w:val="004846CC"/>
  </w:style>
  <w:style w:type="character" w:customStyle="1" w:styleId="BodyTextChar">
    <w:name w:val="Body Text Char"/>
    <w:basedOn w:val="DefaultParagraphFont"/>
    <w:link w:val="BodyText"/>
    <w:rsid w:val="005F25F0"/>
    <w:rPr>
      <w:sz w:val="24"/>
      <w:lang w:val="en-US" w:eastAsia="en-US" w:bidi="ar-SA"/>
    </w:rPr>
  </w:style>
  <w:style w:type="character" w:customStyle="1" w:styleId="title-link-wrapper">
    <w:name w:val="title-link-wrapper"/>
    <w:basedOn w:val="DefaultParagraphFont"/>
    <w:rsid w:val="008036A4"/>
  </w:style>
  <w:style w:type="character" w:customStyle="1" w:styleId="hidden">
    <w:name w:val="hidden"/>
    <w:basedOn w:val="DefaultParagraphFont"/>
    <w:rsid w:val="008036A4"/>
  </w:style>
  <w:style w:type="character" w:customStyle="1" w:styleId="medium-font">
    <w:name w:val="medium-font"/>
    <w:basedOn w:val="DefaultParagraphFont"/>
    <w:rsid w:val="008036A4"/>
  </w:style>
  <w:style w:type="character" w:styleId="HTMLCite">
    <w:name w:val="HTML Cite"/>
    <w:basedOn w:val="DefaultParagraphFont"/>
    <w:uiPriority w:val="99"/>
    <w:unhideWhenUsed/>
    <w:rsid w:val="00AA666E"/>
    <w:rPr>
      <w:i/>
      <w:iCs/>
    </w:rPr>
  </w:style>
  <w:style w:type="paragraph" w:styleId="BalloonText">
    <w:name w:val="Balloon Text"/>
    <w:basedOn w:val="Normal"/>
    <w:link w:val="BalloonTextChar"/>
    <w:rsid w:val="00F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A31"/>
    <w:rPr>
      <w:rFonts w:ascii="Tahoma" w:hAnsi="Tahoma" w:cs="Tahoma"/>
      <w:sz w:val="16"/>
      <w:szCs w:val="16"/>
    </w:rPr>
  </w:style>
  <w:style w:type="paragraph" w:customStyle="1" w:styleId="rprtbody">
    <w:name w:val="rprtbody"/>
    <w:basedOn w:val="Normal"/>
    <w:rsid w:val="001E1DA3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1E1DA3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1E1DA3"/>
  </w:style>
  <w:style w:type="character" w:customStyle="1" w:styleId="jrnl">
    <w:name w:val="jrnl"/>
    <w:basedOn w:val="DefaultParagraphFont"/>
    <w:rsid w:val="001E1DA3"/>
  </w:style>
  <w:style w:type="paragraph" w:customStyle="1" w:styleId="msoaddress">
    <w:name w:val="msoaddress"/>
    <w:rsid w:val="00C55BEA"/>
    <w:rPr>
      <w:rFonts w:ascii="Perpetua" w:hAnsi="Perpetua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5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clarkson.edu/~lnrussek/FMS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gilberta@clarks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diyacu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://www.healthworksrf.com/exercise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://www.acupressure.com/blo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Potsdam Fibromyalgia Support group</vt:lpstr>
    </vt:vector>
  </TitlesOfParts>
  <Company>Clarkson University</Company>
  <LinksUpToDate>false</LinksUpToDate>
  <CharactersWithSpaces>6912</CharactersWithSpaces>
  <SharedDoc>false</SharedDoc>
  <HLinks>
    <vt:vector size="48" baseType="variant"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http://www.clarkson.edu/~lnrussek/FMSG</vt:lpwstr>
      </vt:variant>
      <vt:variant>
        <vt:lpwstr/>
      </vt:variant>
      <vt:variant>
        <vt:i4>2818078</vt:i4>
      </vt:variant>
      <vt:variant>
        <vt:i4>15</vt:i4>
      </vt:variant>
      <vt:variant>
        <vt:i4>0</vt:i4>
      </vt:variant>
      <vt:variant>
        <vt:i4>5</vt:i4>
      </vt:variant>
      <vt:variant>
        <vt:lpwstr>mailto:gilberta@clarkson.edu</vt:lpwstr>
      </vt:variant>
      <vt:variant>
        <vt:lpwstr/>
      </vt:variant>
      <vt:variant>
        <vt:i4>6619179</vt:i4>
      </vt:variant>
      <vt:variant>
        <vt:i4>12</vt:i4>
      </vt:variant>
      <vt:variant>
        <vt:i4>0</vt:i4>
      </vt:variant>
      <vt:variant>
        <vt:i4>5</vt:i4>
      </vt:variant>
      <vt:variant>
        <vt:lpwstr>http://www.clarkson.edu/~lnrussek/FMSG</vt:lpwstr>
      </vt:variant>
      <vt:variant>
        <vt:lpwstr/>
      </vt:variant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http://pen.sagepub.com/content/36/1_suppl/68S</vt:lpwstr>
      </vt:variant>
      <vt:variant>
        <vt:lpwstr/>
      </vt:variant>
      <vt:variant>
        <vt:i4>6160384</vt:i4>
      </vt:variant>
      <vt:variant>
        <vt:i4>6</vt:i4>
      </vt:variant>
      <vt:variant>
        <vt:i4>0</vt:i4>
      </vt:variant>
      <vt:variant>
        <vt:i4>5</vt:i4>
      </vt:variant>
      <vt:variant>
        <vt:lpwstr>http://www.biomedcentral.com/1741-7015/10/13</vt:lpwstr>
      </vt:variant>
      <vt:variant>
        <vt:lpwstr/>
      </vt:variant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http://www.celiaccentral.org/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http://www.celiac.com/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Potsdam Fibromyalgia Support group</dc:title>
  <dc:creator>Leslie Russek</dc:creator>
  <cp:lastModifiedBy>Leslie Russek</cp:lastModifiedBy>
  <cp:revision>12</cp:revision>
  <cp:lastPrinted>2013-06-18T02:36:00Z</cp:lastPrinted>
  <dcterms:created xsi:type="dcterms:W3CDTF">2013-06-14T00:57:00Z</dcterms:created>
  <dcterms:modified xsi:type="dcterms:W3CDTF">2013-06-18T02:57:00Z</dcterms:modified>
</cp:coreProperties>
</file>